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B7CB885"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3GPP TSG RAN </w:t>
      </w:r>
      <w:r w:rsidR="00E078E5" w:rsidRPr="008A444F">
        <w:rPr>
          <w:rFonts w:ascii="Arial" w:hAnsi="Arial" w:cs="Arial"/>
          <w:b/>
          <w:sz w:val="24"/>
        </w:rPr>
        <w:t>WG1 Meeting</w:t>
      </w:r>
      <w:r w:rsidR="003204D4" w:rsidRPr="008A444F">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42202">
            <w:rPr>
              <w:rFonts w:ascii="Arial" w:hAnsi="Arial" w:cs="Arial"/>
              <w:b/>
              <w:sz w:val="24"/>
            </w:rPr>
            <w:t>#94</w:t>
          </w:r>
        </w:sdtContent>
      </w:sdt>
      <w:r w:rsidRPr="008A444F">
        <w:rPr>
          <w:rFonts w:ascii="Arial" w:hAnsi="Arial" w:cs="Arial"/>
          <w:b/>
          <w:sz w:val="24"/>
        </w:rPr>
        <w:tab/>
      </w:r>
      <w:r w:rsidRPr="008A444F">
        <w:rPr>
          <w:rFonts w:ascii="Arial" w:hAnsi="Arial" w:cs="Arial"/>
          <w:b/>
          <w:sz w:val="24"/>
        </w:rPr>
        <w:tab/>
      </w:r>
      <w:r w:rsidR="008B66B2" w:rsidRPr="008A444F">
        <w:rPr>
          <w:rFonts w:ascii="Arial" w:hAnsi="Arial" w:cs="Arial"/>
          <w:b/>
          <w:sz w:val="24"/>
        </w:rPr>
        <w:tab/>
      </w:r>
      <w:r w:rsidR="008B66B2"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665A61">
        <w:rPr>
          <w:rFonts w:ascii="Arial" w:hAnsi="Arial" w:cs="Arial"/>
          <w:b/>
          <w:sz w:val="24"/>
        </w:rPr>
        <w:tab/>
      </w:r>
      <w:r w:rsidR="00AA15D8" w:rsidRPr="008A444F">
        <w:rPr>
          <w:rFonts w:ascii="Arial" w:hAnsi="Arial" w:cs="Arial"/>
          <w:b/>
          <w:sz w:val="24"/>
        </w:rPr>
        <w:tab/>
      </w:r>
      <w:r w:rsidR="00AD3097" w:rsidRPr="008A444F">
        <w:rPr>
          <w:rFonts w:ascii="Arial" w:hAnsi="Arial" w:cs="Arial"/>
          <w:b/>
          <w:sz w:val="24"/>
        </w:rPr>
        <w:tab/>
      </w:r>
      <w:r w:rsidR="00AD3097" w:rsidRPr="008A444F">
        <w:rPr>
          <w:rFonts w:ascii="Arial" w:hAnsi="Arial" w:cs="Arial"/>
          <w:b/>
          <w:sz w:val="24"/>
        </w:rPr>
        <w:tab/>
      </w:r>
      <w:r w:rsidRPr="008A444F">
        <w:rPr>
          <w:rFonts w:ascii="Arial" w:hAnsi="Arial" w:cs="Arial"/>
          <w:b/>
          <w:sz w:val="24"/>
        </w:rPr>
        <w:tab/>
      </w:r>
      <w:r w:rsidRPr="008A444F">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44E6D">
            <w:rPr>
              <w:rFonts w:ascii="Arial" w:hAnsi="Arial" w:cs="Arial"/>
              <w:b/>
              <w:sz w:val="24"/>
            </w:rPr>
            <w:t>R1-180</w:t>
          </w:r>
          <w:r w:rsidR="00965327">
            <w:rPr>
              <w:rFonts w:ascii="Arial" w:hAnsi="Arial" w:cs="Arial"/>
              <w:b/>
              <w:sz w:val="24"/>
            </w:rPr>
            <w:t>9731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B8A5178" w:rsidR="00425159" w:rsidRPr="008A444F" w:rsidRDefault="00D42202" w:rsidP="00425159">
          <w:pPr>
            <w:spacing w:after="0"/>
            <w:ind w:left="1988" w:hanging="1988"/>
            <w:jc w:val="both"/>
            <w:rPr>
              <w:rFonts w:ascii="Arial" w:hAnsi="Arial" w:cs="Arial"/>
              <w:b/>
              <w:sz w:val="24"/>
            </w:rPr>
          </w:pPr>
          <w:r>
            <w:rPr>
              <w:rFonts w:ascii="Arial" w:hAnsi="Arial" w:cs="Arial"/>
              <w:b/>
              <w:sz w:val="24"/>
            </w:rPr>
            <w:t>Gothenburg, Sweden, Aug. 20 - 24, 2018</w:t>
          </w:r>
        </w:p>
      </w:sdtContent>
    </w:sdt>
    <w:p w14:paraId="236268CD" w14:textId="77777777" w:rsidR="002B3CCC" w:rsidRPr="008A444F" w:rsidRDefault="002B3CCC" w:rsidP="00425159">
      <w:pPr>
        <w:spacing w:after="0"/>
        <w:ind w:left="1988" w:hanging="1988"/>
        <w:jc w:val="both"/>
        <w:rPr>
          <w:rFonts w:ascii="Arial" w:hAnsi="Arial" w:cs="Arial"/>
          <w:b/>
          <w:sz w:val="24"/>
        </w:rPr>
      </w:pPr>
    </w:p>
    <w:p w14:paraId="1F200DDF" w14:textId="77777777"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 xml:space="preserve">Source: </w:t>
      </w:r>
      <w:r w:rsidRPr="008A444F">
        <w:rPr>
          <w:rFonts w:ascii="Arial" w:hAnsi="Arial" w:cs="Arial"/>
          <w:b/>
          <w:sz w:val="24"/>
        </w:rPr>
        <w:tab/>
        <w:t xml:space="preserve">Intel Corporation </w:t>
      </w:r>
    </w:p>
    <w:p w14:paraId="2BC0EC78" w14:textId="48FE107B"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Title:</w:t>
      </w:r>
      <w:r w:rsidRPr="008A444F">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41FC5">
            <w:rPr>
              <w:rFonts w:ascii="Arial" w:hAnsi="Arial" w:cs="Arial"/>
              <w:b/>
              <w:sz w:val="24"/>
            </w:rPr>
            <w:t>NR Scheduling and HARQ Procedures</w:t>
          </w:r>
        </w:sdtContent>
      </w:sdt>
    </w:p>
    <w:p w14:paraId="233C83DF" w14:textId="28C99813" w:rsidR="00425159" w:rsidRPr="008A444F" w:rsidRDefault="00425159" w:rsidP="00425159">
      <w:pPr>
        <w:spacing w:after="0"/>
        <w:ind w:left="1988" w:hanging="1988"/>
        <w:jc w:val="both"/>
        <w:rPr>
          <w:rFonts w:ascii="Arial" w:hAnsi="Arial" w:cs="Arial"/>
          <w:b/>
          <w:sz w:val="24"/>
        </w:rPr>
      </w:pPr>
      <w:r w:rsidRPr="008A444F">
        <w:rPr>
          <w:rFonts w:ascii="Arial" w:hAnsi="Arial" w:cs="Arial"/>
          <w:b/>
          <w:sz w:val="24"/>
        </w:rPr>
        <w:t>Agenda item:</w:t>
      </w:r>
      <w:r w:rsidRPr="008A444F">
        <w:rPr>
          <w:rFonts w:ascii="Arial" w:hAnsi="Arial" w:cs="Arial"/>
          <w:b/>
          <w:sz w:val="24"/>
        </w:rPr>
        <w:tab/>
      </w:r>
      <w:r w:rsidR="005F1ECC" w:rsidRPr="008A444F">
        <w:rPr>
          <w:rFonts w:ascii="Arial" w:hAnsi="Arial" w:cs="Arial"/>
          <w:b/>
          <w:sz w:val="24"/>
        </w:rPr>
        <w:t>7.1.</w:t>
      </w:r>
      <w:r w:rsidR="00D42202">
        <w:rPr>
          <w:rFonts w:ascii="Arial" w:hAnsi="Arial" w:cs="Arial"/>
          <w:b/>
          <w:sz w:val="24"/>
        </w:rPr>
        <w:t>3</w:t>
      </w:r>
      <w:r w:rsidR="005F1ECC" w:rsidRPr="008A444F">
        <w:rPr>
          <w:rFonts w:ascii="Arial" w:hAnsi="Arial" w:cs="Arial"/>
          <w:b/>
          <w:sz w:val="24"/>
        </w:rPr>
        <w:t>.</w:t>
      </w:r>
      <w:r w:rsidR="00D42202">
        <w:rPr>
          <w:rFonts w:ascii="Arial" w:hAnsi="Arial" w:cs="Arial"/>
          <w:b/>
          <w:sz w:val="24"/>
        </w:rPr>
        <w:t>3</w:t>
      </w:r>
    </w:p>
    <w:p w14:paraId="639BD867" w14:textId="77777777" w:rsidR="0068226B" w:rsidRPr="008A444F" w:rsidRDefault="00425159" w:rsidP="00425159">
      <w:pPr>
        <w:spacing w:after="0"/>
        <w:ind w:left="1988" w:hanging="1988"/>
        <w:jc w:val="both"/>
        <w:rPr>
          <w:rFonts w:ascii="Arial" w:hAnsi="Arial" w:cs="Arial"/>
          <w:sz w:val="24"/>
        </w:rPr>
      </w:pPr>
      <w:r w:rsidRPr="008A444F">
        <w:rPr>
          <w:rFonts w:ascii="Arial" w:hAnsi="Arial" w:cs="Arial"/>
          <w:b/>
          <w:sz w:val="24"/>
        </w:rPr>
        <w:t>Document for:</w:t>
      </w:r>
      <w:r w:rsidRPr="008A444F">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8A444F">
            <w:rPr>
              <w:rFonts w:ascii="Arial" w:hAnsi="Arial" w:cs="Arial"/>
              <w:b/>
              <w:sz w:val="24"/>
            </w:rPr>
            <w:t>Discussion and Decision</w:t>
          </w:r>
        </w:sdtContent>
      </w:sdt>
    </w:p>
    <w:p w14:paraId="6CC9D1D0" w14:textId="77777777" w:rsidR="00EA6506" w:rsidRPr="008A444F" w:rsidRDefault="00EA6506" w:rsidP="00EA6506">
      <w:pPr>
        <w:spacing w:after="0"/>
        <w:ind w:left="2388" w:hangingChars="995" w:hanging="2388"/>
        <w:jc w:val="both"/>
        <w:rPr>
          <w:sz w:val="24"/>
        </w:rPr>
      </w:pPr>
    </w:p>
    <w:p w14:paraId="15831612" w14:textId="77777777" w:rsidR="00A72C6C" w:rsidRPr="008A444F" w:rsidRDefault="00A72C6C" w:rsidP="002F3ECA">
      <w:pPr>
        <w:pStyle w:val="Heading1"/>
        <w:numPr>
          <w:ilvl w:val="0"/>
          <w:numId w:val="2"/>
        </w:numPr>
        <w:ind w:left="360"/>
        <w:rPr>
          <w:rFonts w:cs="Arial"/>
          <w:sz w:val="32"/>
          <w:szCs w:val="32"/>
          <w:lang w:val="en-US"/>
        </w:rPr>
      </w:pPr>
      <w:r w:rsidRPr="008A444F">
        <w:rPr>
          <w:rFonts w:cs="Arial"/>
          <w:sz w:val="32"/>
          <w:szCs w:val="32"/>
          <w:lang w:val="en-US"/>
        </w:rPr>
        <w:t>Introduction</w:t>
      </w:r>
    </w:p>
    <w:p w14:paraId="75B1DE91" w14:textId="73096BDC" w:rsidR="009125B2" w:rsidRPr="008A444F" w:rsidRDefault="00A72C6C" w:rsidP="009125B2">
      <w:pPr>
        <w:ind w:firstLine="288"/>
        <w:rPr>
          <w:sz w:val="22"/>
          <w:szCs w:val="22"/>
          <w:lang w:eastAsia="zh-CN"/>
        </w:rPr>
      </w:pPr>
      <w:r w:rsidRPr="008A444F">
        <w:rPr>
          <w:sz w:val="22"/>
          <w:szCs w:val="22"/>
          <w:lang w:eastAsia="zh-CN"/>
        </w:rPr>
        <w:t>In this contributio</w:t>
      </w:r>
      <w:r w:rsidR="00D93C08" w:rsidRPr="008A444F">
        <w:rPr>
          <w:sz w:val="22"/>
          <w:szCs w:val="22"/>
          <w:lang w:eastAsia="zh-CN"/>
        </w:rPr>
        <w:t xml:space="preserve">n, we discuss </w:t>
      </w:r>
      <w:r w:rsidR="00854944">
        <w:rPr>
          <w:sz w:val="22"/>
          <w:szCs w:val="22"/>
          <w:lang w:eastAsia="zh-CN"/>
        </w:rPr>
        <w:t>open issues on scheduling and HARQ procedures</w:t>
      </w:r>
      <w:r w:rsidR="00397C4F">
        <w:rPr>
          <w:sz w:val="22"/>
          <w:szCs w:val="22"/>
          <w:lang w:eastAsia="zh-CN"/>
        </w:rPr>
        <w:t xml:space="preserve"> for Rel-15 NR. Additionally, we </w:t>
      </w:r>
      <w:r w:rsidR="00272646">
        <w:rPr>
          <w:sz w:val="22"/>
          <w:szCs w:val="22"/>
          <w:lang w:eastAsia="zh-CN"/>
        </w:rPr>
        <w:t xml:space="preserve">present some </w:t>
      </w:r>
      <w:r w:rsidR="00D42202">
        <w:rPr>
          <w:sz w:val="22"/>
          <w:szCs w:val="22"/>
          <w:lang w:eastAsia="zh-CN"/>
        </w:rPr>
        <w:t>clarifications to limitation on TBS based on the reported the NR peak data rate</w:t>
      </w:r>
      <w:r w:rsidR="00C40250" w:rsidRPr="008A444F">
        <w:rPr>
          <w:sz w:val="22"/>
          <w:szCs w:val="22"/>
          <w:lang w:eastAsia="zh-CN"/>
        </w:rPr>
        <w:t>.</w:t>
      </w:r>
    </w:p>
    <w:p w14:paraId="3E2576C2" w14:textId="77777777" w:rsidR="008C5F8E" w:rsidRDefault="008C5F8E" w:rsidP="008C5F8E">
      <w:pPr>
        <w:ind w:firstLine="288"/>
        <w:rPr>
          <w:sz w:val="22"/>
          <w:szCs w:val="22"/>
          <w:lang w:eastAsia="zh-CN"/>
        </w:rPr>
      </w:pPr>
    </w:p>
    <w:p w14:paraId="4C0B096D" w14:textId="2E3B5461" w:rsidR="00272646" w:rsidRDefault="00272646" w:rsidP="008C5D64">
      <w:pPr>
        <w:pStyle w:val="Heading1"/>
        <w:numPr>
          <w:ilvl w:val="0"/>
          <w:numId w:val="2"/>
        </w:numPr>
        <w:ind w:left="360"/>
        <w:rPr>
          <w:rFonts w:cs="Arial"/>
          <w:sz w:val="32"/>
          <w:szCs w:val="32"/>
          <w:lang w:val="en-US"/>
        </w:rPr>
      </w:pPr>
      <w:r>
        <w:rPr>
          <w:rFonts w:cs="Arial"/>
          <w:sz w:val="32"/>
          <w:szCs w:val="32"/>
          <w:lang w:val="en-US"/>
        </w:rPr>
        <w:t>Some remaining details on Capability #2</w:t>
      </w:r>
      <w:bookmarkStart w:id="0" w:name="_GoBack"/>
      <w:bookmarkEnd w:id="0"/>
    </w:p>
    <w:p w14:paraId="57E3DD05" w14:textId="49AC70E1" w:rsidR="00272646" w:rsidRDefault="00272646" w:rsidP="00272646">
      <w:r>
        <w:t>At the RAN1 #93 the following was agreed:</w:t>
      </w:r>
    </w:p>
    <w:tbl>
      <w:tblPr>
        <w:tblStyle w:val="TableGrid"/>
        <w:tblW w:w="0" w:type="auto"/>
        <w:tblLook w:val="04A0" w:firstRow="1" w:lastRow="0" w:firstColumn="1" w:lastColumn="0" w:noHBand="0" w:noVBand="1"/>
      </w:tblPr>
      <w:tblGrid>
        <w:gridCol w:w="9962"/>
      </w:tblGrid>
      <w:tr w:rsidR="00272646" w14:paraId="5C7D54FF" w14:textId="77777777" w:rsidTr="00272646">
        <w:tc>
          <w:tcPr>
            <w:tcW w:w="9962" w:type="dxa"/>
          </w:tcPr>
          <w:p w14:paraId="79194267" w14:textId="77777777" w:rsidR="00272646" w:rsidRPr="00272646" w:rsidRDefault="00272646" w:rsidP="00272646">
            <w:pPr>
              <w:overflowPunct/>
              <w:autoSpaceDE/>
              <w:autoSpaceDN/>
              <w:adjustRightInd/>
              <w:spacing w:after="0"/>
              <w:textAlignment w:val="auto"/>
              <w:rPr>
                <w:rFonts w:ascii="Times" w:eastAsia="Batang" w:hAnsi="Times"/>
                <w:b/>
                <w:lang w:val="en-AU" w:eastAsia="x-none"/>
              </w:rPr>
            </w:pPr>
            <w:r w:rsidRPr="00272646">
              <w:rPr>
                <w:rFonts w:ascii="Times" w:eastAsia="Batang" w:hAnsi="Times"/>
                <w:highlight w:val="green"/>
                <w:lang w:val="en-AU" w:eastAsia="x-none"/>
              </w:rPr>
              <w:t>Agreements</w:t>
            </w:r>
            <w:r w:rsidRPr="00272646">
              <w:rPr>
                <w:rFonts w:ascii="Times" w:eastAsia="Batang" w:hAnsi="Times"/>
                <w:b/>
                <w:lang w:val="en-AU" w:eastAsia="x-none"/>
              </w:rPr>
              <w:t>:</w:t>
            </w:r>
          </w:p>
          <w:p w14:paraId="591564C0" w14:textId="77777777" w:rsidR="00272646" w:rsidRPr="00272646" w:rsidRDefault="00272646" w:rsidP="00272646">
            <w:pPr>
              <w:overflowPunct/>
              <w:autoSpaceDE/>
              <w:autoSpaceDN/>
              <w:adjustRightInd/>
              <w:spacing w:after="0"/>
              <w:ind w:left="720" w:hanging="720"/>
              <w:textAlignment w:val="auto"/>
              <w:rPr>
                <w:rFonts w:ascii="Times" w:eastAsia="Batang" w:hAnsi="Times"/>
                <w:lang w:val="en-GB"/>
              </w:rPr>
            </w:pPr>
            <w:r w:rsidRPr="00272646">
              <w:rPr>
                <w:rFonts w:ascii="Times" w:eastAsia="Batang" w:hAnsi="Times"/>
                <w:lang w:val="en-GB"/>
              </w:rPr>
              <w:t>The Capability #2 for (Aggressive) UE processing time in Rel-15 is supported under the following conditions</w:t>
            </w:r>
          </w:p>
          <w:p w14:paraId="24C6F2FE"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x-none"/>
              </w:rPr>
              <w:t>Non-CA</w:t>
            </w:r>
          </w:p>
          <w:p w14:paraId="7F64BA8F"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b/>
                <w:lang w:val="en-GB" w:eastAsia="x-none"/>
              </w:rPr>
            </w:pPr>
            <w:r w:rsidRPr="00272646">
              <w:rPr>
                <w:rFonts w:ascii="Times" w:eastAsia="Batang" w:hAnsi="Times"/>
                <w:lang w:val="en-GB" w:eastAsia="x-none"/>
              </w:rPr>
              <w:t>Note: this does not preclude EN-DC</w:t>
            </w:r>
          </w:p>
          <w:p w14:paraId="5655FA4E"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FFS CA case with Capability #2 supported on only one or more of the carriers, and potential handling of some special cases</w:t>
            </w:r>
          </w:p>
          <w:p w14:paraId="3B707401"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ko-KR"/>
              </w:rPr>
              <w:t>Single numerology for PDCCH, PDSCH, and PUSCH for the serving cell</w:t>
            </w:r>
          </w:p>
          <w:p w14:paraId="641F12E4"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PDSCH/PUSCH allocation with mapping Type A and Type B</w:t>
            </w:r>
          </w:p>
          <w:p w14:paraId="1724AE71"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ja-JP"/>
              </w:rPr>
              <w:t xml:space="preserve">For PDSCH mapping type A with last PDSCH symbol ending in symbol ‘i' of a slot, where i &lt; 7 </w:t>
            </w:r>
          </w:p>
          <w:p w14:paraId="7544D0F5" w14:textId="77777777" w:rsidR="00272646" w:rsidRPr="00272646" w:rsidRDefault="00272646" w:rsidP="00272646">
            <w:pPr>
              <w:numPr>
                <w:ilvl w:val="2"/>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N1 processing time is increased by (7-i) relative to the case where i=7.</w:t>
            </w:r>
          </w:p>
          <w:p w14:paraId="6C1131C6" w14:textId="77777777" w:rsidR="00272646" w:rsidRPr="00272646" w:rsidRDefault="00272646" w:rsidP="00272646">
            <w:pPr>
              <w:numPr>
                <w:ilvl w:val="1"/>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w:t>
            </w:r>
            <w:r w:rsidRPr="00272646">
              <w:rPr>
                <w:rFonts w:ascii="Times" w:eastAsia="Batang" w:hAnsi="Times"/>
                <w:highlight w:val="darkYellow"/>
                <w:lang w:val="en-GB" w:eastAsia="ja-JP"/>
              </w:rPr>
              <w:t>Working assumption</w:t>
            </w:r>
            <w:r w:rsidRPr="00272646">
              <w:rPr>
                <w:rFonts w:ascii="Times" w:eastAsia="Batang" w:hAnsi="Times"/>
                <w:lang w:val="en-GB" w:eastAsia="ja-JP"/>
              </w:rPr>
              <w:t>) For PDSCH mapping type B with 4 or 2 symbols</w:t>
            </w:r>
          </w:p>
          <w:p w14:paraId="6AAF72FC" w14:textId="77777777" w:rsidR="00272646" w:rsidRPr="00272646" w:rsidRDefault="00272646" w:rsidP="00272646">
            <w:pPr>
              <w:numPr>
                <w:ilvl w:val="2"/>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N1 processing time is increased by ‘d’ symbols relative to the case of PDSCH with 7 symbols, where ‘d’ is the amount of time-domain overlap in symbols between the scheduling PDCCH and the scheduled PDSCH</w:t>
            </w:r>
          </w:p>
          <w:p w14:paraId="67DB29B3" w14:textId="77777777" w:rsidR="00272646" w:rsidRPr="00272646" w:rsidRDefault="00272646" w:rsidP="00272646">
            <w:pPr>
              <w:numPr>
                <w:ilvl w:val="3"/>
                <w:numId w:val="32"/>
              </w:numPr>
              <w:overflowPunct/>
              <w:autoSpaceDE/>
              <w:autoSpaceDN/>
              <w:adjustRightInd/>
              <w:spacing w:after="160" w:line="259" w:lineRule="auto"/>
              <w:contextualSpacing/>
              <w:textAlignment w:val="auto"/>
              <w:rPr>
                <w:rFonts w:ascii="Times" w:eastAsia="Batang" w:hAnsi="Times"/>
                <w:lang w:val="en-GB" w:eastAsia="ja-JP"/>
              </w:rPr>
            </w:pPr>
            <w:r w:rsidRPr="00272646">
              <w:rPr>
                <w:rFonts w:ascii="Times" w:eastAsia="Batang" w:hAnsi="Times"/>
                <w:lang w:val="en-GB" w:eastAsia="ja-JP"/>
              </w:rPr>
              <w:t>FFS: handling of 3-symbol CORESET where first 2 symbols of CORESET are overlapped with a 2-symbol PDSCH</w:t>
            </w:r>
          </w:p>
          <w:p w14:paraId="5DDBB767"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ko-KR"/>
              </w:rPr>
              <w:t>No UCI multiplexing</w:t>
            </w:r>
          </w:p>
          <w:p w14:paraId="5117E287"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b/>
                <w:u w:val="single"/>
                <w:lang w:val="en-GB" w:eastAsia="x-none"/>
              </w:rPr>
            </w:pPr>
            <w:r w:rsidRPr="00272646">
              <w:rPr>
                <w:rFonts w:ascii="Times" w:eastAsia="Batang" w:hAnsi="Times"/>
                <w:lang w:val="en-GB" w:eastAsia="x-none"/>
              </w:rPr>
              <w:t>FFS: whether similar multiplexing rule as with Capability #1 may be included</w:t>
            </w:r>
          </w:p>
          <w:p w14:paraId="1C5A3567"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For C-RNTI</w:t>
            </w:r>
          </w:p>
          <w:p w14:paraId="4BBF7A86" w14:textId="77777777" w:rsidR="00272646" w:rsidRPr="00272646" w:rsidRDefault="00272646" w:rsidP="00272646">
            <w:pPr>
              <w:numPr>
                <w:ilvl w:val="1"/>
                <w:numId w:val="32"/>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FFS: simultaneous reception with broadcast PDSCH</w:t>
            </w:r>
          </w:p>
          <w:p w14:paraId="0BCC32CF" w14:textId="77777777" w:rsidR="00272646" w:rsidRPr="00272646" w:rsidRDefault="00272646" w:rsidP="00272646">
            <w:pPr>
              <w:numPr>
                <w:ilvl w:val="0"/>
                <w:numId w:val="32"/>
              </w:numPr>
              <w:overflowPunct/>
              <w:autoSpaceDE/>
              <w:autoSpaceDN/>
              <w:adjustRightInd/>
              <w:spacing w:after="0"/>
              <w:textAlignment w:val="auto"/>
              <w:rPr>
                <w:rFonts w:ascii="Times" w:eastAsia="Batang" w:hAnsi="Times"/>
                <w:lang w:val="en-GB" w:eastAsia="ko-KR"/>
              </w:rPr>
            </w:pPr>
            <w:r w:rsidRPr="00272646">
              <w:rPr>
                <w:rFonts w:ascii="Times" w:eastAsia="Batang" w:hAnsi="Times"/>
                <w:lang w:val="en-GB" w:eastAsia="x-none"/>
              </w:rPr>
              <w:t>Note: The UE signals whether Capability #2 is supported for each SCS, and separately for uplink and downlink</w:t>
            </w:r>
          </w:p>
          <w:p w14:paraId="33C5F7A8" w14:textId="77777777" w:rsidR="00272646" w:rsidRPr="00272646" w:rsidRDefault="00272646" w:rsidP="00272646">
            <w:pPr>
              <w:numPr>
                <w:ilvl w:val="0"/>
                <w:numId w:val="31"/>
              </w:numPr>
              <w:overflowPunct/>
              <w:autoSpaceDE/>
              <w:autoSpaceDN/>
              <w:adjustRightInd/>
              <w:spacing w:after="0"/>
              <w:ind w:left="0" w:firstLine="0"/>
              <w:textAlignment w:val="auto"/>
              <w:rPr>
                <w:rFonts w:ascii="Times" w:eastAsia="Batang" w:hAnsi="Times"/>
                <w:b/>
                <w:szCs w:val="24"/>
                <w:lang w:val="en-GB" w:eastAsia="x-none"/>
              </w:rPr>
            </w:pPr>
          </w:p>
          <w:p w14:paraId="4CBAB44F" w14:textId="77777777" w:rsidR="00272646" w:rsidRPr="00272646" w:rsidRDefault="00272646" w:rsidP="00272646">
            <w:pPr>
              <w:overflowPunct/>
              <w:autoSpaceDE/>
              <w:autoSpaceDN/>
              <w:adjustRightInd/>
              <w:spacing w:after="0"/>
              <w:textAlignment w:val="auto"/>
              <w:rPr>
                <w:rFonts w:ascii="Times" w:eastAsia="Batang" w:hAnsi="Times"/>
                <w:szCs w:val="24"/>
                <w:highlight w:val="green"/>
                <w:lang w:val="en-GB" w:eastAsia="x-none"/>
              </w:rPr>
            </w:pPr>
            <w:r w:rsidRPr="00272646">
              <w:rPr>
                <w:rFonts w:ascii="Times" w:eastAsia="Batang" w:hAnsi="Times"/>
                <w:szCs w:val="24"/>
                <w:highlight w:val="green"/>
                <w:lang w:val="en-GB" w:eastAsia="x-none"/>
              </w:rPr>
              <w:t>Agreements:</w:t>
            </w:r>
          </w:p>
          <w:p w14:paraId="31A41118" w14:textId="77777777" w:rsidR="00272646" w:rsidRPr="00272646" w:rsidRDefault="00272646" w:rsidP="00272646">
            <w:pPr>
              <w:overflowPunct/>
              <w:autoSpaceDE/>
              <w:autoSpaceDN/>
              <w:adjustRightInd/>
              <w:spacing w:after="0"/>
              <w:ind w:left="720" w:hanging="720"/>
              <w:textAlignment w:val="auto"/>
              <w:rPr>
                <w:rFonts w:ascii="Times" w:eastAsia="Batang" w:hAnsi="Times"/>
                <w:lang w:val="en-GB"/>
              </w:rPr>
            </w:pPr>
            <w:r w:rsidRPr="00272646">
              <w:rPr>
                <w:rFonts w:ascii="Times" w:eastAsia="Batang" w:hAnsi="Times"/>
                <w:lang w:val="en-GB"/>
              </w:rPr>
              <w:lastRenderedPageBreak/>
              <w:t>The Capability #2 UE processing times are given below, where the PDSCH allocation length is assumed to be at least 7 symbols.</w:t>
            </w:r>
          </w:p>
          <w:p w14:paraId="7E3089C0" w14:textId="77777777" w:rsidR="00272646" w:rsidRPr="00272646" w:rsidRDefault="00272646" w:rsidP="00272646">
            <w:pPr>
              <w:numPr>
                <w:ilvl w:val="0"/>
                <w:numId w:val="33"/>
              </w:numPr>
              <w:overflowPunct/>
              <w:autoSpaceDE/>
              <w:autoSpaceDN/>
              <w:adjustRightInd/>
              <w:spacing w:after="0"/>
              <w:textAlignment w:val="auto"/>
              <w:rPr>
                <w:rFonts w:ascii="Times" w:eastAsia="Batang" w:hAnsi="Times"/>
                <w:lang w:val="en-GB" w:eastAsia="x-none"/>
              </w:rPr>
            </w:pPr>
            <w:bookmarkStart w:id="1" w:name="_Hlk514404180"/>
            <w:r w:rsidRPr="00272646">
              <w:rPr>
                <w:rFonts w:ascii="Times" w:eastAsia="Batang" w:hAnsi="Times"/>
                <w:lang w:val="en-GB" w:eastAsia="x-none"/>
              </w:rPr>
              <w:t>N1</w:t>
            </w:r>
          </w:p>
          <w:p w14:paraId="27218842"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15kHz: N1 = 3</w:t>
            </w:r>
          </w:p>
          <w:p w14:paraId="4C75090B"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30kHz: N1 = 4.5</w:t>
            </w:r>
          </w:p>
          <w:p w14:paraId="40E8C642" w14:textId="77777777" w:rsidR="00272646" w:rsidRPr="00272646" w:rsidRDefault="00272646" w:rsidP="00272646">
            <w:pPr>
              <w:numPr>
                <w:ilvl w:val="2"/>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 xml:space="preserve">Note: as part of UE capability, </w:t>
            </w:r>
          </w:p>
          <w:p w14:paraId="3D0AB4F5" w14:textId="77777777" w:rsidR="00272646" w:rsidRPr="00272646" w:rsidRDefault="00272646" w:rsidP="00272646">
            <w:pPr>
              <w:numPr>
                <w:ilvl w:val="3"/>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UE may report support with maximum scheduled RB allocation of 136 RBs</w:t>
            </w:r>
          </w:p>
          <w:p w14:paraId="5ECCF2D1" w14:textId="77777777" w:rsidR="00272646" w:rsidRPr="00272646" w:rsidRDefault="00272646" w:rsidP="00272646">
            <w:pPr>
              <w:numPr>
                <w:ilvl w:val="4"/>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 xml:space="preserve">If RB allocation by scheduling exceeds the maximum </w:t>
            </w:r>
            <w:proofErr w:type="spellStart"/>
            <w:r w:rsidRPr="00272646">
              <w:rPr>
                <w:rFonts w:ascii="Times" w:eastAsia="Batang" w:hAnsi="Times"/>
                <w:lang w:val="en-GB" w:eastAsia="x-none"/>
              </w:rPr>
              <w:t>signaled</w:t>
            </w:r>
            <w:proofErr w:type="spellEnd"/>
            <w:r w:rsidRPr="00272646">
              <w:rPr>
                <w:rFonts w:ascii="Times" w:eastAsia="Batang" w:hAnsi="Times"/>
                <w:lang w:val="en-GB" w:eastAsia="x-none"/>
              </w:rPr>
              <w:t>, UE defaults to Capability #1 processing time</w:t>
            </w:r>
          </w:p>
          <w:p w14:paraId="778C37A1" w14:textId="77777777" w:rsidR="00272646" w:rsidRPr="00272646" w:rsidRDefault="00272646" w:rsidP="00272646">
            <w:pPr>
              <w:numPr>
                <w:ilvl w:val="3"/>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OR UE may report support with no restriction on maximum scheduled RB allocation</w:t>
            </w:r>
          </w:p>
          <w:p w14:paraId="593F176B"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60kHz for FR1: 9</w:t>
            </w:r>
          </w:p>
          <w:p w14:paraId="64724E7E" w14:textId="77777777" w:rsidR="00272646" w:rsidRPr="00272646" w:rsidRDefault="00272646" w:rsidP="00272646">
            <w:pPr>
              <w:numPr>
                <w:ilvl w:val="0"/>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 xml:space="preserve">N2 </w:t>
            </w:r>
            <w:r w:rsidRPr="00272646">
              <w:rPr>
                <w:rFonts w:ascii="Times" w:eastAsia="Batang" w:hAnsi="Times"/>
                <w:lang w:val="en-GB" w:eastAsia="x-none"/>
              </w:rPr>
              <w:tab/>
            </w:r>
          </w:p>
          <w:p w14:paraId="103A23D3"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15kHz: N2 = 5 for CP-OFDM &amp; For DFT-S-OFDM</w:t>
            </w:r>
          </w:p>
          <w:p w14:paraId="217D0648"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30kHz: N2 = 5.5</w:t>
            </w:r>
          </w:p>
          <w:p w14:paraId="5466CD93" w14:textId="77777777" w:rsidR="00272646" w:rsidRPr="00272646"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60kHz for FR1: 11</w:t>
            </w:r>
          </w:p>
          <w:p w14:paraId="455EAF71" w14:textId="39A022D8" w:rsidR="00272646" w:rsidRPr="00966AD7" w:rsidRDefault="00272646" w:rsidP="00272646">
            <w:pPr>
              <w:numPr>
                <w:ilvl w:val="1"/>
                <w:numId w:val="33"/>
              </w:numPr>
              <w:overflowPunct/>
              <w:autoSpaceDE/>
              <w:autoSpaceDN/>
              <w:adjustRightInd/>
              <w:spacing w:after="0"/>
              <w:textAlignment w:val="auto"/>
              <w:rPr>
                <w:rFonts w:ascii="Times" w:eastAsia="Batang" w:hAnsi="Times"/>
                <w:lang w:val="en-GB" w:eastAsia="x-none"/>
              </w:rPr>
            </w:pPr>
            <w:r w:rsidRPr="00272646">
              <w:rPr>
                <w:rFonts w:ascii="Times" w:eastAsia="Batang" w:hAnsi="Times"/>
                <w:lang w:val="en-GB" w:eastAsia="x-none"/>
              </w:rPr>
              <w:t>If 1st symbol of PUSCH is data-only or FDM data with DMRS, then add 1 symbol to N2.</w:t>
            </w:r>
            <w:bookmarkEnd w:id="1"/>
          </w:p>
        </w:tc>
      </w:tr>
    </w:tbl>
    <w:p w14:paraId="04B5B34E" w14:textId="77777777" w:rsidR="00272646" w:rsidRDefault="00272646" w:rsidP="00272646"/>
    <w:p w14:paraId="2066006D" w14:textId="36066E05" w:rsidR="005E69DD" w:rsidRDefault="005E69DD" w:rsidP="00272646">
      <w:r>
        <w:t xml:space="preserve">One of the open issues is the applicability of Capability #2 processing times for CA configurations. </w:t>
      </w:r>
      <w:r w:rsidR="008E430F">
        <w:t>Considering the primary motivation behind introduction of Capability #2 numbers have been for URLLC use cases that may not frequently employ CA configurations, it is recommended that, in Rel-15, Capability #2 is limited to single-CC operation.</w:t>
      </w:r>
    </w:p>
    <w:p w14:paraId="44CAE029" w14:textId="34D5B3D6" w:rsidR="008E430F" w:rsidRDefault="008E430F" w:rsidP="00272646">
      <w:r>
        <w:t xml:space="preserve">While it may be possible to limit Capability #2 to a particular CC out of a number of carriers that a CA-capable UE may be configured with, this can significantly complicate the different combinations and cases that may need to be handled given various forms of CA configurations. Thus, it would be prudent to not introduce Capability #2 to CA configurations given the closure of Rel-14. </w:t>
      </w:r>
    </w:p>
    <w:p w14:paraId="699C8636" w14:textId="5D37ED07" w:rsidR="008E430F" w:rsidRDefault="008E430F" w:rsidP="00272646">
      <w:r>
        <w:t xml:space="preserve">On the other hand, if the applicability of Capability #2 to a single carrier for a UE configured with CA is deemed essential for Rel-15, then it should be restricted to the case of self-carrier scheduling such that the network can configure the UE with a single CC out </w:t>
      </w:r>
      <w:r>
        <w:rPr>
          <w:lang w:eastAsia="ja-JP"/>
        </w:rPr>
        <w:t>of configured CCs for which Capability 2 may apply. For the other CCs, the UE can expect that HARQ-ACK and PUSCH transmission timings satisfy Capability 1.</w:t>
      </w:r>
      <w:r w:rsidR="00966AD7">
        <w:rPr>
          <w:lang w:eastAsia="ja-JP"/>
        </w:rPr>
        <w:t xml:space="preserve"> Further, dynamic switching between Capabilities #2 and #1 should be avoided as much as possible, and this offers yet another reason to avoid applicability of Capability #2 in CA configuration based on specific assumptions on scheduling choices.</w:t>
      </w:r>
    </w:p>
    <w:p w14:paraId="649A1168" w14:textId="199F389B" w:rsidR="00966AD7" w:rsidRPr="00966AD7" w:rsidRDefault="00966AD7" w:rsidP="00966AD7">
      <w:pPr>
        <w:rPr>
          <w:b/>
          <w:szCs w:val="22"/>
          <w:lang w:eastAsia="zh-CN"/>
        </w:rPr>
      </w:pPr>
      <w:r w:rsidRPr="00966AD7">
        <w:rPr>
          <w:b/>
          <w:szCs w:val="22"/>
          <w:lang w:eastAsia="zh-CN"/>
        </w:rPr>
        <w:t>Proposal 2.1:</w:t>
      </w:r>
    </w:p>
    <w:p w14:paraId="059AAB03" w14:textId="2653CB6E" w:rsidR="00966AD7" w:rsidRPr="00966AD7" w:rsidRDefault="00966AD7" w:rsidP="00966AD7">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Limit Capability #2 to single-CC operation</w:t>
      </w:r>
    </w:p>
    <w:p w14:paraId="77AFF1BB" w14:textId="33C58ACE" w:rsidR="00966AD7" w:rsidRPr="00966AD7" w:rsidRDefault="00966AD7" w:rsidP="00966AD7">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 xml:space="preserve">If support of Capability #2 in CA configuration is essential, under assumption of self-carrier scheduling, the </w:t>
      </w:r>
      <w:proofErr w:type="spellStart"/>
      <w:r w:rsidRPr="00966AD7">
        <w:rPr>
          <w:rFonts w:ascii="Times New Roman" w:eastAsia="Times New Roman" w:hAnsi="Times New Roman"/>
          <w:i/>
          <w:sz w:val="20"/>
        </w:rPr>
        <w:t>gNB</w:t>
      </w:r>
      <w:proofErr w:type="spellEnd"/>
      <w:r w:rsidRPr="00966AD7">
        <w:rPr>
          <w:rFonts w:ascii="Times New Roman" w:eastAsia="Times New Roman" w:hAnsi="Times New Roman"/>
          <w:i/>
          <w:sz w:val="20"/>
        </w:rPr>
        <w:t xml:space="preserve"> configures the UE with a particular CC to which Capability #2 may apply. </w:t>
      </w:r>
    </w:p>
    <w:p w14:paraId="458D114A" w14:textId="77777777" w:rsidR="00966AD7" w:rsidRDefault="00966AD7" w:rsidP="00966AD7">
      <w:pPr>
        <w:rPr>
          <w:lang w:eastAsia="zh-CN"/>
        </w:rPr>
      </w:pPr>
    </w:p>
    <w:p w14:paraId="22A767A0" w14:textId="03848870" w:rsidR="00966AD7" w:rsidRDefault="00966AD7" w:rsidP="00966AD7">
      <w:pPr>
        <w:rPr>
          <w:lang w:eastAsia="zh-CN"/>
        </w:rPr>
      </w:pPr>
      <w:r>
        <w:rPr>
          <w:lang w:eastAsia="zh-CN"/>
        </w:rPr>
        <w:t>For PDSCH mapping type B with 2 or 4 symbols, we propose to confirm the working assumption, with the resolution of the following FFS point:</w:t>
      </w:r>
    </w:p>
    <w:p w14:paraId="0E72E032" w14:textId="196385D0" w:rsidR="00966AD7" w:rsidRPr="00966AD7" w:rsidRDefault="00966AD7" w:rsidP="00966AD7">
      <w:pPr>
        <w:pStyle w:val="ListParagraph"/>
        <w:numPr>
          <w:ilvl w:val="0"/>
          <w:numId w:val="36"/>
        </w:numPr>
        <w:rPr>
          <w:i/>
          <w:sz w:val="20"/>
          <w:lang w:eastAsia="zh-CN"/>
        </w:rPr>
      </w:pPr>
      <w:r w:rsidRPr="00966AD7">
        <w:rPr>
          <w:rFonts w:ascii="Times" w:eastAsia="Batang" w:hAnsi="Times"/>
          <w:i/>
          <w:sz w:val="20"/>
          <w:lang w:val="en-GB" w:eastAsia="ja-JP"/>
        </w:rPr>
        <w:t>FFS: handling of 3-symbol CORESET where first 2 symbols of CORESET are overlapped with a 2-symbol PDSCH</w:t>
      </w:r>
    </w:p>
    <w:p w14:paraId="06450351" w14:textId="77777777" w:rsidR="00966AD7" w:rsidRDefault="00966AD7" w:rsidP="00966AD7">
      <w:pPr>
        <w:rPr>
          <w:lang w:eastAsia="zh-CN"/>
        </w:rPr>
      </w:pPr>
    </w:p>
    <w:p w14:paraId="1A112F71" w14:textId="7A6D890A" w:rsidR="00966AD7" w:rsidRDefault="00966AD7" w:rsidP="00966AD7">
      <w:pPr>
        <w:rPr>
          <w:lang w:eastAsia="zh-CN"/>
        </w:rPr>
      </w:pPr>
      <w:r>
        <w:rPr>
          <w:lang w:eastAsia="zh-CN"/>
        </w:rPr>
        <w:lastRenderedPageBreak/>
        <w:t xml:space="preserve">Towards resolving the above FFS, the same principle as for the case of 1- or 2-symbol CORESETs should be followed. Specifically, for this case the UE needs to wait until one symbol </w:t>
      </w:r>
      <w:r>
        <w:rPr>
          <w:i/>
          <w:lang w:eastAsia="zh-CN"/>
        </w:rPr>
        <w:t>after</w:t>
      </w:r>
      <w:r>
        <w:rPr>
          <w:lang w:eastAsia="zh-CN"/>
        </w:rPr>
        <w:t xml:space="preserve"> the last symbol of the PDSCH. This incurs an additional delay by one symbol that needs to be factored in while determining the corresponding minimum processing time.</w:t>
      </w:r>
    </w:p>
    <w:p w14:paraId="572F511F" w14:textId="6A3812A4" w:rsidR="00966AD7" w:rsidRDefault="00966AD7" w:rsidP="00966AD7">
      <w:pPr>
        <w:rPr>
          <w:lang w:eastAsia="zh-CN"/>
        </w:rPr>
      </w:pPr>
      <w:r>
        <w:rPr>
          <w:lang w:eastAsia="zh-CN"/>
        </w:rPr>
        <w:t xml:space="preserve">Effectively, this case can be seen as very similar to the case of a PDCCH in a 3-symbol CORESET </w:t>
      </w:r>
      <w:r w:rsidR="00D958BD">
        <w:rPr>
          <w:lang w:eastAsia="zh-CN"/>
        </w:rPr>
        <w:t xml:space="preserve">scheduling a 3-symbol PDSCH. Comparing to the case of 2-symbol PDSCH being scheduled by a PDCCH in a 2-symbol CORESET that overlaps with the scheduled PDSCH on both the symbols, it would be natural to provide a margin of d = 3 symbols to the minimum processing time defined for 7-symbol (“baseline duration”) case. </w:t>
      </w:r>
    </w:p>
    <w:p w14:paraId="6DB50439" w14:textId="2F9A190E" w:rsidR="00D958BD" w:rsidRPr="00966AD7" w:rsidRDefault="00D958BD" w:rsidP="00D958BD">
      <w:pPr>
        <w:rPr>
          <w:b/>
          <w:szCs w:val="22"/>
          <w:lang w:eastAsia="zh-CN"/>
        </w:rPr>
      </w:pPr>
      <w:r w:rsidRPr="00966AD7">
        <w:rPr>
          <w:b/>
          <w:szCs w:val="22"/>
          <w:lang w:eastAsia="zh-CN"/>
        </w:rPr>
        <w:t>Proposal 2.</w:t>
      </w:r>
      <w:r>
        <w:rPr>
          <w:b/>
          <w:szCs w:val="22"/>
          <w:lang w:eastAsia="zh-CN"/>
        </w:rPr>
        <w:t>2</w:t>
      </w:r>
      <w:r w:rsidRPr="00966AD7">
        <w:rPr>
          <w:b/>
          <w:szCs w:val="22"/>
          <w:lang w:eastAsia="zh-CN"/>
        </w:rPr>
        <w:t>:</w:t>
      </w:r>
    </w:p>
    <w:p w14:paraId="546FF252" w14:textId="50C2A889" w:rsidR="00D958BD" w:rsidRPr="00966AD7" w:rsidRDefault="00D958BD" w:rsidP="00D958BD">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the case of </w:t>
      </w:r>
      <w:r w:rsidRPr="00966AD7">
        <w:rPr>
          <w:rFonts w:ascii="Times" w:eastAsia="Batang" w:hAnsi="Times"/>
          <w:i/>
          <w:sz w:val="20"/>
          <w:lang w:val="en-GB" w:eastAsia="ja-JP"/>
        </w:rPr>
        <w:t>3-symbol CORESET where first 2 symbols of CORESET are overlapped with a 2-symbol PDSCH</w:t>
      </w:r>
      <w:r>
        <w:rPr>
          <w:rFonts w:ascii="Times" w:eastAsia="Batang" w:hAnsi="Times"/>
          <w:i/>
          <w:sz w:val="20"/>
          <w:lang w:val="en-GB" w:eastAsia="ja-JP"/>
        </w:rPr>
        <w:t xml:space="preserve">, the </w:t>
      </w:r>
      <w:r w:rsidRPr="00D958BD">
        <w:rPr>
          <w:rFonts w:ascii="Times" w:eastAsia="Batang" w:hAnsi="Times"/>
          <w:i/>
          <w:sz w:val="20"/>
          <w:lang w:val="en-GB" w:eastAsia="ja-JP"/>
        </w:rPr>
        <w:t xml:space="preserve">N1 </w:t>
      </w:r>
      <w:r>
        <w:rPr>
          <w:rFonts w:ascii="Times" w:eastAsia="Batang" w:hAnsi="Times"/>
          <w:i/>
          <w:sz w:val="20"/>
          <w:lang w:val="en-GB" w:eastAsia="ja-JP"/>
        </w:rPr>
        <w:t xml:space="preserve">processing time is increased </w:t>
      </w:r>
      <w:proofErr w:type="gramStart"/>
      <w:r>
        <w:rPr>
          <w:rFonts w:ascii="Times" w:eastAsia="Batang" w:hAnsi="Times"/>
          <w:i/>
          <w:sz w:val="20"/>
          <w:lang w:val="en-GB" w:eastAsia="ja-JP"/>
        </w:rPr>
        <w:t xml:space="preserve">by </w:t>
      </w:r>
      <w:r w:rsidRPr="00D958BD">
        <w:rPr>
          <w:rFonts w:ascii="Times" w:eastAsia="Batang" w:hAnsi="Times"/>
          <w:i/>
          <w:sz w:val="20"/>
          <w:lang w:val="en-GB" w:eastAsia="ja-JP"/>
        </w:rPr>
        <w:t>‘d</w:t>
      </w:r>
      <w:proofErr w:type="gramEnd"/>
      <w:r>
        <w:rPr>
          <w:rFonts w:ascii="Times" w:eastAsia="Batang" w:hAnsi="Times"/>
          <w:i/>
          <w:sz w:val="20"/>
          <w:lang w:val="en-GB" w:eastAsia="ja-JP"/>
        </w:rPr>
        <w:t xml:space="preserve"> =3</w:t>
      </w:r>
      <w:r w:rsidRPr="00D958BD">
        <w:rPr>
          <w:rFonts w:ascii="Times" w:eastAsia="Batang" w:hAnsi="Times"/>
          <w:i/>
          <w:sz w:val="20"/>
          <w:lang w:val="en-GB" w:eastAsia="ja-JP"/>
        </w:rPr>
        <w:t>’ symbols relative to the case of PDSCH with 7 symbols</w:t>
      </w:r>
      <w:r>
        <w:rPr>
          <w:rFonts w:ascii="Times" w:eastAsia="Batang" w:hAnsi="Times"/>
          <w:i/>
          <w:sz w:val="20"/>
          <w:lang w:val="en-GB" w:eastAsia="ja-JP"/>
        </w:rPr>
        <w:t>.</w:t>
      </w:r>
    </w:p>
    <w:p w14:paraId="04301E89" w14:textId="77777777" w:rsidR="00D958BD" w:rsidRDefault="00D958BD" w:rsidP="00966AD7">
      <w:pPr>
        <w:rPr>
          <w:lang w:eastAsia="zh-CN"/>
        </w:rPr>
      </w:pPr>
    </w:p>
    <w:p w14:paraId="36F2110D" w14:textId="77777777" w:rsidR="00824FBF" w:rsidRDefault="00850070" w:rsidP="00966AD7">
      <w:pPr>
        <w:rPr>
          <w:lang w:eastAsia="zh-CN"/>
        </w:rPr>
      </w:pPr>
      <w:r>
        <w:rPr>
          <w:lang w:eastAsia="zh-CN"/>
        </w:rPr>
        <w:t xml:space="preserve">For the UE indicating Capability #2 PDSCH processing time for 30 kHz SCS with restricted PDSCH max allocation of no more than 136 PRBs, it is possible that back-to-back scheduling instances may be such that a PDSCH allocation with larger than 136 PRBs is followed by another allocation that satisfies the max of 136 PRBs constraint. In such a case, while the second PDSCH is subject to Capability #2 processing time value for N1, the pipelining-based UE implementation would suffer an initial lag due to the processing efforts for the larger PDSCH assignment that would take the UE more time, </w:t>
      </w:r>
      <w:r w:rsidR="00824FBF">
        <w:rPr>
          <w:lang w:eastAsia="zh-CN"/>
        </w:rPr>
        <w:t>in accordance to Capability #1 number.</w:t>
      </w:r>
    </w:p>
    <w:p w14:paraId="1205A1E7" w14:textId="77777777" w:rsidR="00824FBF" w:rsidRDefault="00824FBF" w:rsidP="00966AD7">
      <w:pPr>
        <w:rPr>
          <w:lang w:eastAsia="ja-JP"/>
        </w:rPr>
      </w:pPr>
      <w:r>
        <w:rPr>
          <w:lang w:eastAsia="zh-CN"/>
        </w:rPr>
        <w:t xml:space="preserve">Towards addressing such scenarios, an approach similar to that defined in LTE </w:t>
      </w:r>
      <w:proofErr w:type="spellStart"/>
      <w:r>
        <w:rPr>
          <w:lang w:eastAsia="zh-CN"/>
        </w:rPr>
        <w:t>sTTI</w:t>
      </w:r>
      <w:proofErr w:type="spellEnd"/>
      <w:r>
        <w:rPr>
          <w:lang w:eastAsia="zh-CN"/>
        </w:rPr>
        <w:t xml:space="preserve"> may be the most reasonable choice. Accordingly, </w:t>
      </w:r>
      <w:r>
        <w:rPr>
          <w:lang w:eastAsia="ja-JP"/>
        </w:rPr>
        <w:t xml:space="preserve">the UE may be allowed to drop the processing of a number of PDSCHs that may be scheduled to follow Capability #1 such that they are scheduled within a window ‘W_N1’ before the start of a PDSCH that is scheduled to follow Capability #2. </w:t>
      </w:r>
    </w:p>
    <w:p w14:paraId="6D5870E0" w14:textId="2528BA09" w:rsidR="00850070" w:rsidRDefault="00824FBF" w:rsidP="00966AD7">
      <w:pPr>
        <w:rPr>
          <w:lang w:eastAsia="zh-CN"/>
        </w:rPr>
      </w:pPr>
      <w:r>
        <w:rPr>
          <w:lang w:eastAsia="ja-JP"/>
        </w:rPr>
        <w:t xml:space="preserve">The window ‘W_N1’ can be defined in units of OFDM symbols as: </w:t>
      </w:r>
      <w:r w:rsidRPr="00824FBF">
        <w:rPr>
          <w:lang w:eastAsia="ja-JP"/>
        </w:rPr>
        <w:t>W_N1 = {1, 2, …, N1_cap1</w:t>
      </w:r>
      <w:r>
        <w:rPr>
          <w:lang w:eastAsia="ja-JP"/>
        </w:rPr>
        <w:t xml:space="preserve"> (=10)</w:t>
      </w:r>
      <w:r w:rsidRPr="00824FBF">
        <w:rPr>
          <w:lang w:eastAsia="ja-JP"/>
        </w:rPr>
        <w:t>} where N1_cap1 corresponds to the N1 value defined for the given SCS value for Capability 1, with the exact value of W_N1 being indicated by the UE to the network as a UE capability.</w:t>
      </w:r>
      <w:r w:rsidRPr="00824FBF">
        <w:rPr>
          <w:lang w:eastAsia="zh-CN"/>
        </w:rPr>
        <w:t xml:space="preserve"> </w:t>
      </w:r>
      <w:r w:rsidR="00850070" w:rsidRPr="00824FBF">
        <w:rPr>
          <w:lang w:eastAsia="zh-CN"/>
        </w:rPr>
        <w:t xml:space="preserve"> </w:t>
      </w:r>
      <w:r>
        <w:rPr>
          <w:lang w:eastAsia="zh-CN"/>
        </w:rPr>
        <w:t>Thus, following this, the UE may discard processing of an earlier PDSCH that may require 10 symbols (Capability 1) processing time in favor of processing of the PDSCH that satisfies the Capability #2 constraint.</w:t>
      </w:r>
    </w:p>
    <w:p w14:paraId="42E8E21F" w14:textId="698AFC84" w:rsidR="00824FBF" w:rsidRDefault="00824FBF" w:rsidP="00966AD7">
      <w:pPr>
        <w:rPr>
          <w:lang w:eastAsia="zh-CN"/>
        </w:rPr>
      </w:pPr>
      <w:r>
        <w:rPr>
          <w:lang w:eastAsia="zh-CN"/>
        </w:rPr>
        <w:t>Furthermore, considering potential differences in the additional margins provided for special cases (e.g., short PDSCH durations), an additional margin to the N1_cap1 value may need to be considered to cover the effective processing times following Capability #1 for 30 kHz SCS.</w:t>
      </w:r>
    </w:p>
    <w:p w14:paraId="097A5583" w14:textId="4823DA0F" w:rsidR="00824FBF" w:rsidRPr="00824FBF" w:rsidRDefault="00824FBF" w:rsidP="00966AD7">
      <w:pPr>
        <w:rPr>
          <w:b/>
          <w:lang w:eastAsia="zh-CN"/>
        </w:rPr>
      </w:pPr>
      <w:r w:rsidRPr="00824FBF">
        <w:rPr>
          <w:b/>
          <w:lang w:eastAsia="zh-CN"/>
        </w:rPr>
        <w:t>Proposal 2.3:</w:t>
      </w:r>
    </w:p>
    <w:p w14:paraId="200D8D0D" w14:textId="7409CECC" w:rsidR="00824FBF" w:rsidRPr="00824FBF" w:rsidRDefault="00824FBF" w:rsidP="00824FBF">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a UE indicating Capability #2 N1 value constrained to maximum PDSCH allocation of 136 PRBs, in case of dynamic switching between Capabilities #1 and #2, the UE </w:t>
      </w:r>
      <w:r w:rsidRPr="00824FBF">
        <w:rPr>
          <w:rFonts w:ascii="Times" w:eastAsia="Batang" w:hAnsi="Times"/>
          <w:i/>
          <w:sz w:val="20"/>
          <w:lang w:val="en-GB" w:eastAsia="ja-JP"/>
        </w:rPr>
        <w:t>may be allowed to drop the processing of a number of PDSCHs that may be scheduled to follow Capability #1 such that they are scheduled within a window ‘W_N1’ before the start of a PDSCH that is scheduled to follow Capability #2.</w:t>
      </w:r>
    </w:p>
    <w:p w14:paraId="374F6BFC" w14:textId="33DDC7E4" w:rsidR="00824FBF" w:rsidRPr="00F72AE3" w:rsidRDefault="00824FBF" w:rsidP="00824FBF">
      <w:pPr>
        <w:pStyle w:val="ListParagraph"/>
        <w:numPr>
          <w:ilvl w:val="1"/>
          <w:numId w:val="35"/>
        </w:numPr>
        <w:rPr>
          <w:rFonts w:ascii="Times New Roman" w:hAnsi="Times New Roman"/>
          <w:sz w:val="20"/>
          <w:lang w:eastAsia="zh-CN"/>
        </w:rPr>
      </w:pPr>
      <w:r>
        <w:rPr>
          <w:rFonts w:ascii="Times" w:eastAsia="Batang" w:hAnsi="Times"/>
          <w:i/>
          <w:sz w:val="20"/>
          <w:lang w:val="en-GB" w:eastAsia="ja-JP"/>
        </w:rPr>
        <w:t xml:space="preserve">The window W_N1 is defined as: </w:t>
      </w:r>
      <w:r w:rsidRPr="00824FBF">
        <w:rPr>
          <w:rFonts w:ascii="Times" w:eastAsia="Batang" w:hAnsi="Times"/>
          <w:i/>
          <w:sz w:val="20"/>
          <w:lang w:val="en-GB" w:eastAsia="ja-JP"/>
        </w:rPr>
        <w:t>W_N1 = {1, 2</w:t>
      </w:r>
      <w:proofErr w:type="gramStart"/>
      <w:r w:rsidRPr="00824FBF">
        <w:rPr>
          <w:rFonts w:ascii="Times" w:eastAsia="Batang" w:hAnsi="Times"/>
          <w:i/>
          <w:sz w:val="20"/>
          <w:lang w:val="en-GB" w:eastAsia="ja-JP"/>
        </w:rPr>
        <w:t>, …,</w:t>
      </w:r>
      <w:proofErr w:type="gramEnd"/>
      <w:r w:rsidRPr="00824FBF">
        <w:rPr>
          <w:rFonts w:ascii="Times" w:eastAsia="Batang" w:hAnsi="Times"/>
          <w:i/>
          <w:sz w:val="20"/>
          <w:lang w:val="en-GB" w:eastAsia="ja-JP"/>
        </w:rPr>
        <w:t xml:space="preserve"> N1_cap1 (=10)}</w:t>
      </w:r>
      <w:r w:rsidR="00F72AE3">
        <w:rPr>
          <w:rFonts w:ascii="Times" w:eastAsia="Batang" w:hAnsi="Times"/>
          <w:i/>
          <w:sz w:val="20"/>
          <w:lang w:val="en-GB" w:eastAsia="ja-JP"/>
        </w:rPr>
        <w:t>,</w:t>
      </w:r>
      <w:r w:rsidRPr="00824FBF">
        <w:t xml:space="preserve"> </w:t>
      </w:r>
      <w:r w:rsidRPr="00824FBF">
        <w:rPr>
          <w:rFonts w:ascii="Times" w:eastAsia="Batang" w:hAnsi="Times"/>
          <w:i/>
          <w:sz w:val="20"/>
          <w:lang w:val="en-GB" w:eastAsia="ja-JP"/>
        </w:rPr>
        <w:t>with the exact value of W_N1 indicated by the UE to the network as a UE capability.</w:t>
      </w:r>
    </w:p>
    <w:p w14:paraId="7E60E261" w14:textId="3C96D1C0" w:rsidR="00F72AE3" w:rsidRPr="00966AD7" w:rsidRDefault="00007A13" w:rsidP="00824FBF">
      <w:pPr>
        <w:pStyle w:val="ListParagraph"/>
        <w:numPr>
          <w:ilvl w:val="1"/>
          <w:numId w:val="35"/>
        </w:numPr>
        <w:rPr>
          <w:rFonts w:ascii="Times New Roman" w:hAnsi="Times New Roman"/>
          <w:sz w:val="20"/>
          <w:lang w:eastAsia="zh-CN"/>
        </w:rPr>
      </w:pPr>
      <w:r>
        <w:rPr>
          <w:rFonts w:ascii="Times" w:eastAsia="Batang" w:hAnsi="Times"/>
          <w:i/>
          <w:sz w:val="20"/>
          <w:lang w:val="en-GB" w:eastAsia="ja-JP"/>
        </w:rPr>
        <w:t>A</w:t>
      </w:r>
      <w:r w:rsidR="00F72AE3">
        <w:rPr>
          <w:rFonts w:ascii="Times" w:eastAsia="Batang" w:hAnsi="Times"/>
          <w:i/>
          <w:sz w:val="20"/>
          <w:lang w:val="en-GB" w:eastAsia="ja-JP"/>
        </w:rPr>
        <w:t>dditional margin to N1_cap1 considering special cases like short PDSCH durations with/without overlaps with scheduling PDCCH</w:t>
      </w:r>
      <w:r>
        <w:rPr>
          <w:rFonts w:ascii="Times" w:eastAsia="Batang" w:hAnsi="Times"/>
          <w:i/>
          <w:sz w:val="20"/>
          <w:lang w:val="en-GB" w:eastAsia="ja-JP"/>
        </w:rPr>
        <w:t xml:space="preserve"> may be considered as well</w:t>
      </w:r>
      <w:r w:rsidR="00F72AE3">
        <w:rPr>
          <w:rFonts w:ascii="Times" w:eastAsia="Batang" w:hAnsi="Times"/>
          <w:i/>
          <w:sz w:val="20"/>
          <w:lang w:val="en-GB" w:eastAsia="ja-JP"/>
        </w:rPr>
        <w:t>.</w:t>
      </w:r>
    </w:p>
    <w:p w14:paraId="45101209" w14:textId="77777777" w:rsidR="00D958BD" w:rsidRPr="00966AD7" w:rsidRDefault="00D958BD" w:rsidP="00966AD7">
      <w:pPr>
        <w:rPr>
          <w:lang w:eastAsia="zh-CN"/>
        </w:rPr>
      </w:pPr>
    </w:p>
    <w:p w14:paraId="2335BC1A" w14:textId="083FED61" w:rsidR="009434AE" w:rsidRDefault="009434AE" w:rsidP="008C5D64">
      <w:pPr>
        <w:pStyle w:val="Heading1"/>
        <w:numPr>
          <w:ilvl w:val="0"/>
          <w:numId w:val="2"/>
        </w:numPr>
        <w:ind w:left="360"/>
        <w:rPr>
          <w:rFonts w:cs="Arial"/>
          <w:sz w:val="32"/>
          <w:szCs w:val="32"/>
          <w:lang w:val="en-US"/>
        </w:rPr>
      </w:pPr>
      <w:r>
        <w:rPr>
          <w:rFonts w:cs="Arial"/>
          <w:sz w:val="32"/>
          <w:szCs w:val="32"/>
          <w:lang w:val="en-US"/>
        </w:rPr>
        <w:t>Provision of Rx-</w:t>
      </w:r>
      <w:proofErr w:type="spellStart"/>
      <w:r>
        <w:rPr>
          <w:rFonts w:cs="Arial"/>
          <w:sz w:val="32"/>
          <w:szCs w:val="32"/>
          <w:lang w:val="en-US"/>
        </w:rPr>
        <w:t>Tx</w:t>
      </w:r>
      <w:proofErr w:type="spellEnd"/>
      <w:r>
        <w:rPr>
          <w:rFonts w:cs="Arial"/>
          <w:sz w:val="32"/>
          <w:szCs w:val="32"/>
          <w:lang w:val="en-US"/>
        </w:rPr>
        <w:t xml:space="preserve"> switching time</w:t>
      </w:r>
    </w:p>
    <w:p w14:paraId="17825019" w14:textId="6975B9EB" w:rsidR="009434AE" w:rsidRDefault="00CD18E2" w:rsidP="009434AE">
      <w:r>
        <w:t>At the RAN1 #93 meeting, the following was agreed</w:t>
      </w:r>
    </w:p>
    <w:tbl>
      <w:tblPr>
        <w:tblStyle w:val="TableGrid"/>
        <w:tblW w:w="0" w:type="auto"/>
        <w:tblLook w:val="04A0" w:firstRow="1" w:lastRow="0" w:firstColumn="1" w:lastColumn="0" w:noHBand="0" w:noVBand="1"/>
      </w:tblPr>
      <w:tblGrid>
        <w:gridCol w:w="9962"/>
      </w:tblGrid>
      <w:tr w:rsidR="00CD18E2" w14:paraId="7DBDCA4F" w14:textId="77777777" w:rsidTr="00CD18E2">
        <w:tc>
          <w:tcPr>
            <w:tcW w:w="9962" w:type="dxa"/>
          </w:tcPr>
          <w:p w14:paraId="5697BB27" w14:textId="77777777" w:rsidR="00CD18E2" w:rsidRPr="00CD18E2" w:rsidRDefault="00CD18E2" w:rsidP="00CD18E2">
            <w:pPr>
              <w:numPr>
                <w:ilvl w:val="0"/>
                <w:numId w:val="31"/>
              </w:numPr>
              <w:overflowPunct/>
              <w:autoSpaceDE/>
              <w:autoSpaceDN/>
              <w:adjustRightInd/>
              <w:spacing w:after="0"/>
              <w:ind w:left="0" w:firstLine="0"/>
              <w:textAlignment w:val="auto"/>
              <w:rPr>
                <w:rFonts w:ascii="Times" w:eastAsia="Batang" w:hAnsi="Times"/>
                <w:b/>
                <w:lang w:val="en-GB" w:eastAsia="x-none"/>
              </w:rPr>
            </w:pPr>
            <w:r w:rsidRPr="00CD18E2">
              <w:rPr>
                <w:rFonts w:ascii="Times" w:eastAsia="Batang" w:hAnsi="Times"/>
                <w:highlight w:val="green"/>
                <w:lang w:val="en-GB" w:eastAsia="x-none"/>
              </w:rPr>
              <w:t>Agreements</w:t>
            </w:r>
            <w:r w:rsidRPr="00CD18E2">
              <w:rPr>
                <w:rFonts w:ascii="Times" w:eastAsia="Batang" w:hAnsi="Times"/>
                <w:b/>
                <w:lang w:val="en-GB" w:eastAsia="x-none"/>
              </w:rPr>
              <w:t>:</w:t>
            </w:r>
          </w:p>
          <w:p w14:paraId="15F3A056" w14:textId="77777777" w:rsidR="00CD18E2" w:rsidRPr="00CD18E2" w:rsidRDefault="00CD18E2" w:rsidP="00CD18E2">
            <w:pPr>
              <w:numPr>
                <w:ilvl w:val="0"/>
                <w:numId w:val="37"/>
              </w:numPr>
              <w:overflowPunct/>
              <w:autoSpaceDE/>
              <w:autoSpaceDN/>
              <w:adjustRightInd/>
              <w:spacing w:after="0"/>
              <w:textAlignment w:val="auto"/>
              <w:rPr>
                <w:rFonts w:ascii="Times" w:eastAsia="Batang" w:hAnsi="Times"/>
                <w:lang w:val="en-GB"/>
              </w:rPr>
            </w:pPr>
            <w:r w:rsidRPr="00CD18E2">
              <w:rPr>
                <w:rFonts w:ascii="Times" w:eastAsia="Batang" w:hAnsi="Times"/>
                <w:lang w:val="en-GB"/>
              </w:rPr>
              <w:t>UE is not required to receive on a downlink symbol and then transmit on a uplink symbol if those two symbols are not separated by at least Rx2Tx us on unpaired spectrum for a given serving cell, from the UE perspective</w:t>
            </w:r>
          </w:p>
          <w:p w14:paraId="3E5ABC90" w14:textId="77777777" w:rsidR="00CD18E2" w:rsidRPr="00CD18E2" w:rsidRDefault="00CD18E2" w:rsidP="00CD18E2">
            <w:pPr>
              <w:numPr>
                <w:ilvl w:val="1"/>
                <w:numId w:val="37"/>
              </w:numPr>
              <w:overflowPunct/>
              <w:autoSpaceDE/>
              <w:autoSpaceDN/>
              <w:adjustRightInd/>
              <w:spacing w:after="0"/>
              <w:textAlignment w:val="auto"/>
              <w:rPr>
                <w:rFonts w:ascii="Times" w:eastAsia="Batang" w:hAnsi="Times"/>
                <w:lang w:val="en-GB"/>
              </w:rPr>
            </w:pPr>
            <w:r w:rsidRPr="00CD18E2">
              <w:rPr>
                <w:rFonts w:ascii="Times" w:eastAsia="Batang" w:hAnsi="Times"/>
                <w:lang w:val="en-GB"/>
              </w:rPr>
              <w:lastRenderedPageBreak/>
              <w:t xml:space="preserve">Discuss further whether it’s an error case or to specify a UE </w:t>
            </w:r>
            <w:proofErr w:type="spellStart"/>
            <w:r w:rsidRPr="00CD18E2">
              <w:rPr>
                <w:rFonts w:ascii="Times" w:eastAsia="Batang" w:hAnsi="Times"/>
                <w:lang w:val="en-GB"/>
              </w:rPr>
              <w:t>behavior</w:t>
            </w:r>
            <w:proofErr w:type="spellEnd"/>
          </w:p>
          <w:p w14:paraId="12AC797F" w14:textId="288AA281" w:rsidR="00CD18E2" w:rsidRPr="00CD18E2" w:rsidRDefault="00CD18E2" w:rsidP="009434AE">
            <w:pPr>
              <w:numPr>
                <w:ilvl w:val="1"/>
                <w:numId w:val="37"/>
              </w:numPr>
              <w:overflowPunct/>
              <w:autoSpaceDE/>
              <w:autoSpaceDN/>
              <w:adjustRightInd/>
              <w:spacing w:after="0"/>
              <w:textAlignment w:val="auto"/>
              <w:rPr>
                <w:rFonts w:ascii="Times" w:eastAsia="Batang" w:hAnsi="Times"/>
                <w:lang w:val="en-GB"/>
              </w:rPr>
            </w:pPr>
            <w:r w:rsidRPr="00CD18E2">
              <w:rPr>
                <w:rFonts w:ascii="Times" w:eastAsia="Batang" w:hAnsi="Times"/>
                <w:lang w:val="en-GB"/>
              </w:rPr>
              <w:t>Note that the exact value of Rx2Tx has been specified in RAN4 [R4-1805766]</w:t>
            </w:r>
          </w:p>
        </w:tc>
      </w:tr>
    </w:tbl>
    <w:p w14:paraId="119CAFFE" w14:textId="77777777" w:rsidR="00CD18E2" w:rsidRDefault="00CD18E2" w:rsidP="009434AE"/>
    <w:p w14:paraId="6988F25F" w14:textId="59F9A464" w:rsidR="00CD18E2" w:rsidRDefault="00CD18E2" w:rsidP="009434AE">
      <w:r>
        <w:t xml:space="preserve">Following this, currently, in TS38.211, it is specified that the UE does not expect to be scheduled such as to switch from DL to UL in time shorter than the Rx2Tx time specified by RAN4. However, it appears that RAN4 specs 38.101 do not intend to specify the RAN4-agreed values. Accordingly, it is recommended that these values are captured in RAN1 specifications instead of referring to TS 38.101. </w:t>
      </w:r>
    </w:p>
    <w:p w14:paraId="59247D46" w14:textId="64297845" w:rsidR="00CD18E2" w:rsidRDefault="00CD18E2" w:rsidP="009434AE">
      <w:r>
        <w:t xml:space="preserve">Thus, we have the following text proposal for TS 38.211. </w:t>
      </w:r>
    </w:p>
    <w:p w14:paraId="25F7D0DA" w14:textId="77777777" w:rsidR="00CD18E2" w:rsidRDefault="00CD18E2" w:rsidP="009434AE"/>
    <w:p w14:paraId="2F13F03F" w14:textId="6B649725" w:rsidR="00CD18E2" w:rsidRPr="00CD18E2" w:rsidRDefault="00CD18E2" w:rsidP="009434AE">
      <w:pPr>
        <w:rPr>
          <w:b/>
        </w:rPr>
      </w:pPr>
      <w:r w:rsidRPr="00CD18E2">
        <w:rPr>
          <w:b/>
        </w:rPr>
        <w:t>Proposal 3.1:</w:t>
      </w:r>
    </w:p>
    <w:p w14:paraId="6B5307F1" w14:textId="62E14B93" w:rsidR="00CD18E2" w:rsidRDefault="00CD18E2" w:rsidP="00CD18E2">
      <w:pPr>
        <w:pStyle w:val="ListParagraph"/>
        <w:numPr>
          <w:ilvl w:val="0"/>
          <w:numId w:val="37"/>
        </w:numPr>
      </w:pPr>
      <w:r>
        <w:rPr>
          <w:rFonts w:ascii="Times" w:eastAsia="Batang" w:hAnsi="Times"/>
          <w:i/>
          <w:lang w:val="en-GB" w:eastAsia="ja-JP"/>
        </w:rPr>
        <w:t>Adopt the following text proposal for TS 38.211, Section 4.3.2.</w:t>
      </w:r>
    </w:p>
    <w:tbl>
      <w:tblPr>
        <w:tblStyle w:val="TableGrid"/>
        <w:tblW w:w="0" w:type="auto"/>
        <w:tblLook w:val="04A0" w:firstRow="1" w:lastRow="0" w:firstColumn="1" w:lastColumn="0" w:noHBand="0" w:noVBand="1"/>
      </w:tblPr>
      <w:tblGrid>
        <w:gridCol w:w="9350"/>
      </w:tblGrid>
      <w:tr w:rsidR="00CD18E2" w14:paraId="63DD180E" w14:textId="77777777" w:rsidTr="00CD18E2">
        <w:tc>
          <w:tcPr>
            <w:tcW w:w="9350" w:type="dxa"/>
          </w:tcPr>
          <w:p w14:paraId="67D4956E" w14:textId="3F820AD2" w:rsidR="00CD18E2" w:rsidRPr="009B459E" w:rsidRDefault="00CD18E2" w:rsidP="00CD18E2">
            <w:pPr>
              <w:keepNext/>
              <w:keepLines/>
              <w:ind w:left="1134" w:hanging="1134"/>
              <w:outlineLvl w:val="2"/>
              <w:rPr>
                <w:rFonts w:ascii="Arial" w:eastAsia="Times New Roman" w:hAnsi="Arial"/>
                <w:color w:val="FF0000"/>
                <w:sz w:val="28"/>
              </w:rPr>
            </w:pPr>
            <w:bookmarkStart w:id="2" w:name="_Toc516767240"/>
            <w:r w:rsidRPr="009B459E">
              <w:rPr>
                <w:rFonts w:ascii="Arial" w:eastAsia="Times New Roman" w:hAnsi="Arial"/>
                <w:color w:val="FF0000"/>
                <w:sz w:val="28"/>
              </w:rPr>
              <w:lastRenderedPageBreak/>
              <w:t>-------------Start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p w14:paraId="6175973E" w14:textId="77777777" w:rsidR="00CD18E2" w:rsidRPr="002B203B" w:rsidRDefault="00CD18E2" w:rsidP="00CD18E2">
            <w:pPr>
              <w:keepNext/>
              <w:keepLines/>
              <w:ind w:left="1134" w:hanging="1134"/>
              <w:outlineLvl w:val="2"/>
              <w:rPr>
                <w:rFonts w:ascii="Arial" w:eastAsia="Times New Roman" w:hAnsi="Arial"/>
                <w:sz w:val="28"/>
              </w:rPr>
            </w:pPr>
            <w:r w:rsidRPr="002B203B">
              <w:rPr>
                <w:rFonts w:ascii="Arial" w:eastAsia="Times New Roman" w:hAnsi="Arial"/>
                <w:sz w:val="28"/>
              </w:rPr>
              <w:t>4.3.2</w:t>
            </w:r>
            <w:r w:rsidRPr="002B203B">
              <w:rPr>
                <w:rFonts w:ascii="Arial" w:eastAsia="Times New Roman" w:hAnsi="Arial"/>
                <w:sz w:val="28"/>
              </w:rPr>
              <w:tab/>
              <w:t>Slots</w:t>
            </w:r>
            <w:bookmarkEnd w:id="2"/>
          </w:p>
          <w:p w14:paraId="77381025" w14:textId="77777777" w:rsidR="00CD18E2" w:rsidRPr="002B203B" w:rsidRDefault="00CD18E2" w:rsidP="00CD18E2">
            <w:pPr>
              <w:rPr>
                <w:rFonts w:eastAsia="Times New Roman"/>
              </w:rPr>
            </w:pPr>
            <w:r w:rsidRPr="002B203B">
              <w:rPr>
                <w:rFonts w:eastAsia="Times New Roman"/>
              </w:rPr>
              <w:t xml:space="preserve">For subcarrier spacing </w:t>
            </w:r>
            <w:proofErr w:type="gramStart"/>
            <w:r w:rsidRPr="002B203B">
              <w:rPr>
                <w:rFonts w:eastAsia="Times New Roman"/>
              </w:rPr>
              <w:t xml:space="preserve">configuration </w:t>
            </w:r>
            <w:proofErr w:type="gramEnd"/>
            <w:r w:rsidRPr="002B203B">
              <w:rPr>
                <w:rFonts w:eastAsia="Times New Roman"/>
                <w:position w:val="-10"/>
              </w:rPr>
              <w:object w:dxaOrig="220" w:dyaOrig="240" w14:anchorId="2039E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2.9pt" o:ole="">
                  <v:imagedata r:id="rId12" o:title=""/>
                </v:shape>
                <o:OLEObject Type="Embed" ProgID="Equation.3" ShapeID="_x0000_i1025" DrawAspect="Content" ObjectID="_1596262377" r:id="rId13"/>
              </w:object>
            </w:r>
            <w:r w:rsidRPr="002B203B">
              <w:rPr>
                <w:rFonts w:eastAsia="Times New Roman"/>
              </w:rPr>
              <w:t xml:space="preserve">, slots are numbered </w:t>
            </w:r>
            <w:r w:rsidRPr="002B203B">
              <w:rPr>
                <w:rFonts w:eastAsia="Times New Roman"/>
                <w:position w:val="-12"/>
              </w:rPr>
              <w:object w:dxaOrig="2060" w:dyaOrig="360" w14:anchorId="6938C8DD">
                <v:shape id="_x0000_i1026" type="#_x0000_t75" style="width:108pt;height:17pt" o:ole="">
                  <v:imagedata r:id="rId14" o:title=""/>
                </v:shape>
                <o:OLEObject Type="Embed" ProgID="Equation.3" ShapeID="_x0000_i1026" DrawAspect="Content" ObjectID="_1596262378" r:id="rId15"/>
              </w:object>
            </w:r>
            <w:r w:rsidRPr="002B203B">
              <w:rPr>
                <w:rFonts w:eastAsia="Times New Roman"/>
              </w:rPr>
              <w:t xml:space="preserve"> in increasing order within a </w:t>
            </w:r>
            <w:proofErr w:type="spellStart"/>
            <w:r w:rsidRPr="002B203B">
              <w:rPr>
                <w:rFonts w:eastAsia="Times New Roman"/>
              </w:rPr>
              <w:t>subframe</w:t>
            </w:r>
            <w:proofErr w:type="spellEnd"/>
            <w:r w:rsidRPr="002B203B">
              <w:rPr>
                <w:rFonts w:eastAsia="Times New Roman"/>
              </w:rPr>
              <w:t xml:space="preserve"> and </w:t>
            </w:r>
            <w:r w:rsidRPr="002B203B">
              <w:rPr>
                <w:rFonts w:eastAsia="Times New Roman"/>
                <w:position w:val="-14"/>
              </w:rPr>
              <w:object w:dxaOrig="1920" w:dyaOrig="380" w14:anchorId="427EAC56">
                <v:shape id="_x0000_i1027" type="#_x0000_t75" style="width:99.15pt;height:19pt" o:ole="">
                  <v:imagedata r:id="rId16" o:title=""/>
                </v:shape>
                <o:OLEObject Type="Embed" ProgID="Equation.3" ShapeID="_x0000_i1027" DrawAspect="Content" ObjectID="_1596262379" r:id="rId17"/>
              </w:object>
            </w:r>
            <w:r w:rsidRPr="002B203B">
              <w:rPr>
                <w:rFonts w:eastAsia="Times New Roman"/>
              </w:rPr>
              <w:t xml:space="preserve"> in increasing order within a frame. There are </w:t>
            </w:r>
            <w:r w:rsidRPr="002B203B">
              <w:rPr>
                <w:rFonts w:eastAsia="Times New Roman"/>
                <w:position w:val="-14"/>
              </w:rPr>
              <w:object w:dxaOrig="540" w:dyaOrig="380" w14:anchorId="10A64838">
                <v:shape id="_x0000_i1028" type="#_x0000_t75" style="width:27.15pt;height:20.4pt" o:ole="">
                  <v:imagedata r:id="rId18" o:title=""/>
                </v:shape>
                <o:OLEObject Type="Embed" ProgID="Equation.3" ShapeID="_x0000_i1028" DrawAspect="Content" ObjectID="_1596262380" r:id="rId19"/>
              </w:object>
            </w:r>
            <w:r w:rsidRPr="002B203B">
              <w:rPr>
                <w:rFonts w:eastAsia="Times New Roman"/>
              </w:rPr>
              <w:t xml:space="preserve"> consecutive OFDM symbols in a slot where </w:t>
            </w:r>
            <w:r w:rsidRPr="002B203B">
              <w:rPr>
                <w:rFonts w:eastAsia="Times New Roman"/>
                <w:position w:val="-14"/>
              </w:rPr>
              <w:object w:dxaOrig="540" w:dyaOrig="380" w14:anchorId="562D522D">
                <v:shape id="_x0000_i1029" type="#_x0000_t75" style="width:27.15pt;height:20.4pt" o:ole="">
                  <v:imagedata r:id="rId20" o:title=""/>
                </v:shape>
                <o:OLEObject Type="Embed" ProgID="Equation.3" ShapeID="_x0000_i1029" DrawAspect="Content" ObjectID="_1596262381" r:id="rId21"/>
              </w:object>
            </w:r>
            <w:r w:rsidRPr="002B203B">
              <w:rPr>
                <w:rFonts w:eastAsia="Times New Roman"/>
              </w:rPr>
              <w:t xml:space="preserve"> depends on the cyclic prefix as given by Tables 4.3.2-1 and 4.3.2-2. The start of slot </w:t>
            </w:r>
            <w:r w:rsidRPr="002B203B">
              <w:rPr>
                <w:rFonts w:eastAsia="Times New Roman"/>
                <w:position w:val="-10"/>
              </w:rPr>
              <w:object w:dxaOrig="279" w:dyaOrig="340" w14:anchorId="23B66D47">
                <v:shape id="_x0000_i1030" type="#_x0000_t75" style="width:14.25pt;height:17.65pt" o:ole="">
                  <v:imagedata r:id="rId22" o:title=""/>
                </v:shape>
                <o:OLEObject Type="Embed" ProgID="Equation.3" ShapeID="_x0000_i1030" DrawAspect="Content" ObjectID="_1596262382" r:id="rId23"/>
              </w:object>
            </w:r>
            <w:r w:rsidRPr="002B203B">
              <w:rPr>
                <w:rFonts w:eastAsia="Times New Roman"/>
              </w:rPr>
              <w:t xml:space="preserve"> in a </w:t>
            </w:r>
            <w:proofErr w:type="spellStart"/>
            <w:r w:rsidRPr="002B203B">
              <w:rPr>
                <w:rFonts w:eastAsia="Times New Roman"/>
              </w:rPr>
              <w:t>subframe</w:t>
            </w:r>
            <w:proofErr w:type="spellEnd"/>
            <w:r w:rsidRPr="002B203B">
              <w:rPr>
                <w:rFonts w:eastAsia="Times New Roman"/>
              </w:rPr>
              <w:t xml:space="preserve"> is aligned in time with the start of OFDM symbol </w:t>
            </w:r>
            <w:r w:rsidRPr="002B203B">
              <w:rPr>
                <w:rFonts w:eastAsia="Times New Roman"/>
                <w:position w:val="-14"/>
              </w:rPr>
              <w:object w:dxaOrig="760" w:dyaOrig="380" w14:anchorId="288B09F9">
                <v:shape id="_x0000_i1031" type="#_x0000_t75" style="width:38.7pt;height:20.4pt" o:ole="">
                  <v:imagedata r:id="rId24" o:title=""/>
                </v:shape>
                <o:OLEObject Type="Embed" ProgID="Equation.3" ShapeID="_x0000_i1031" DrawAspect="Content" ObjectID="_1596262383" r:id="rId25"/>
              </w:object>
            </w:r>
            <w:r w:rsidRPr="002B203B">
              <w:rPr>
                <w:rFonts w:eastAsia="Times New Roman"/>
              </w:rPr>
              <w:t xml:space="preserve"> in the same </w:t>
            </w:r>
            <w:proofErr w:type="spellStart"/>
            <w:r w:rsidRPr="002B203B">
              <w:rPr>
                <w:rFonts w:eastAsia="Times New Roman"/>
              </w:rPr>
              <w:t>subframe</w:t>
            </w:r>
            <w:proofErr w:type="spellEnd"/>
            <w:r w:rsidRPr="002B203B">
              <w:rPr>
                <w:rFonts w:eastAsia="Times New Roman"/>
              </w:rPr>
              <w:t>.</w:t>
            </w:r>
          </w:p>
          <w:p w14:paraId="3CD0477D" w14:textId="77777777" w:rsidR="00CD18E2" w:rsidRPr="002B203B" w:rsidRDefault="00CD18E2" w:rsidP="00CD18E2">
            <w:pPr>
              <w:rPr>
                <w:rFonts w:eastAsia="Times New Roman"/>
              </w:rPr>
            </w:pPr>
            <w:r w:rsidRPr="002B203B">
              <w:rPr>
                <w:rFonts w:eastAsia="Times New Roman"/>
              </w:rPr>
              <w:t xml:space="preserve">OFDM symbols in a slot can be classified as 'downlink', 'flexible', or 'uplink'. Signaling of slot formats is described in </w:t>
            </w:r>
            <w:proofErr w:type="spellStart"/>
            <w:r w:rsidRPr="002B203B">
              <w:rPr>
                <w:rFonts w:eastAsia="Times New Roman"/>
              </w:rPr>
              <w:t>subclause</w:t>
            </w:r>
            <w:proofErr w:type="spellEnd"/>
            <w:r w:rsidRPr="002B203B">
              <w:rPr>
                <w:rFonts w:eastAsia="Times New Roman"/>
              </w:rPr>
              <w:t xml:space="preserve"> 11.1 of [5, TS 38.213]. </w:t>
            </w:r>
          </w:p>
          <w:p w14:paraId="1D535D8E" w14:textId="77777777" w:rsidR="00CD18E2" w:rsidRPr="002B203B" w:rsidRDefault="00CD18E2" w:rsidP="00CD18E2">
            <w:pPr>
              <w:rPr>
                <w:rFonts w:eastAsia="Times New Roman"/>
              </w:rPr>
            </w:pPr>
            <w:r w:rsidRPr="002B203B">
              <w:rPr>
                <w:rFonts w:eastAsia="Times New Roman"/>
              </w:rPr>
              <w:t>In a slot in a downlink frame, the UE shall assume that downlink transmissions only occur in 'downlink' or 'flexible' symbols.</w:t>
            </w:r>
          </w:p>
          <w:p w14:paraId="2238CD94" w14:textId="77777777" w:rsidR="00CD18E2" w:rsidRPr="002B203B" w:rsidRDefault="00CD18E2" w:rsidP="00CD18E2">
            <w:pPr>
              <w:rPr>
                <w:rFonts w:eastAsia="Times New Roman"/>
              </w:rPr>
            </w:pPr>
            <w:r w:rsidRPr="002B203B">
              <w:rPr>
                <w:rFonts w:eastAsia="Times New Roman"/>
              </w:rPr>
              <w:t>In a slot in an uplink frame, the UE shall only transmit in 'uplink' or 'flexible' symbols.</w:t>
            </w:r>
          </w:p>
          <w:p w14:paraId="78337B0F" w14:textId="77777777" w:rsidR="00CD18E2" w:rsidRPr="002B203B" w:rsidRDefault="00CD18E2" w:rsidP="00CD18E2">
            <w:pPr>
              <w:rPr>
                <w:rFonts w:eastAsia="Times New Roman"/>
              </w:rPr>
            </w:pPr>
            <w:r w:rsidRPr="002B203B">
              <w:rPr>
                <w:rFonts w:eastAsia="Times New Roman"/>
              </w:rPr>
              <w:t xml:space="preserve">A UE not capable of full-duplex communication is not expected to transmit in the uplink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2B203B">
              <w:rPr>
                <w:rFonts w:eastAsia="Times New Roman"/>
              </w:rPr>
              <w:t xml:space="preserve"> after the end of the last received downlink symbol in the same cell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oMath>
            <w:r w:rsidRPr="002B203B">
              <w:rPr>
                <w:rFonts w:eastAsia="Times New Roman"/>
              </w:rPr>
              <w:t xml:space="preserve"> is given by </w:t>
            </w:r>
            <w:del w:id="3" w:author="Chatterjee, Debdeep" w:date="2018-08-10T17:23:00Z">
              <w:r w:rsidRPr="002B203B" w:rsidDel="009B459E">
                <w:rPr>
                  <w:rFonts w:eastAsia="Times New Roman"/>
                </w:rPr>
                <w:delText>[TS 38.101]</w:delText>
              </w:r>
            </w:del>
            <w:ins w:id="4" w:author="Chatterjee, Debdeep" w:date="2018-08-10T17:23:00Z">
              <w:r>
                <w:rPr>
                  <w:rFonts w:eastAsia="Times New Roman"/>
                </w:rPr>
                <w:t>Table 4.3.2-3</w:t>
              </w:r>
            </w:ins>
            <w:r w:rsidRPr="002B203B">
              <w:rPr>
                <w:rFonts w:eastAsia="Times New Roman"/>
              </w:rPr>
              <w:t>.</w:t>
            </w:r>
          </w:p>
          <w:p w14:paraId="6A04D58C" w14:textId="77777777" w:rsidR="00CD18E2" w:rsidRPr="002B203B" w:rsidRDefault="00CD18E2" w:rsidP="00CD18E2">
            <w:pPr>
              <w:keepNext/>
              <w:keepLines/>
              <w:spacing w:before="60"/>
              <w:jc w:val="center"/>
              <w:rPr>
                <w:rFonts w:ascii="Arial" w:eastAsia="Times New Roman" w:hAnsi="Arial"/>
                <w:b/>
              </w:rPr>
            </w:pPr>
            <w:r w:rsidRPr="002B203B">
              <w:rPr>
                <w:rFonts w:ascii="Arial" w:eastAsia="Times New Roman" w:hAnsi="Arial"/>
                <w:b/>
              </w:rPr>
              <w:t xml:space="preserve">Table 4.3.2-1: Number of OFDM symbols per slot, slots per frame, and slots per </w:t>
            </w:r>
            <w:proofErr w:type="spellStart"/>
            <w:r w:rsidRPr="002B203B">
              <w:rPr>
                <w:rFonts w:ascii="Arial" w:eastAsia="Times New Roman" w:hAnsi="Arial"/>
                <w:b/>
              </w:rPr>
              <w:t>subframe</w:t>
            </w:r>
            <w:proofErr w:type="spellEnd"/>
            <w:r w:rsidRPr="002B203B">
              <w:rPr>
                <w:rFonts w:ascii="Arial" w:eastAsia="Times New Roman" w:hAnsi="Arial"/>
                <w:b/>
              </w:rP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CD18E2" w:rsidRPr="002B203B" w14:paraId="01DFFBF5" w14:textId="77777777" w:rsidTr="00CD18E2">
              <w:trPr>
                <w:jc w:val="center"/>
              </w:trPr>
              <w:tc>
                <w:tcPr>
                  <w:tcW w:w="852" w:type="dxa"/>
                  <w:shd w:val="clear" w:color="auto" w:fill="auto"/>
                  <w:vAlign w:val="center"/>
                </w:tcPr>
                <w:p w14:paraId="568159AA"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790A4C60">
                      <v:shape id="_x0000_i1032" type="#_x0000_t75" style="width:11.55pt;height:12.9pt" o:ole="">
                        <v:imagedata r:id="rId26" o:title=""/>
                      </v:shape>
                      <o:OLEObject Type="Embed" ProgID="Equation.3" ShapeID="_x0000_i1032" DrawAspect="Content" ObjectID="_1596262384" r:id="rId27"/>
                    </w:object>
                  </w:r>
                </w:p>
              </w:tc>
              <w:tc>
                <w:tcPr>
                  <w:tcW w:w="1416" w:type="dxa"/>
                  <w:shd w:val="clear" w:color="auto" w:fill="auto"/>
                  <w:vAlign w:val="center"/>
                </w:tcPr>
                <w:p w14:paraId="3B59A7A0"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1B21048D">
                      <v:shape id="_x0000_i1033" type="#_x0000_t75" style="width:27.15pt;height:20.4pt" o:ole="">
                        <v:imagedata r:id="rId28" o:title=""/>
                      </v:shape>
                      <o:OLEObject Type="Embed" ProgID="Equation.3" ShapeID="_x0000_i1033" DrawAspect="Content" ObjectID="_1596262385" r:id="rId29"/>
                    </w:object>
                  </w:r>
                </w:p>
              </w:tc>
              <w:tc>
                <w:tcPr>
                  <w:tcW w:w="1559" w:type="dxa"/>
                  <w:shd w:val="clear" w:color="auto" w:fill="auto"/>
                  <w:vAlign w:val="center"/>
                </w:tcPr>
                <w:p w14:paraId="798068EF"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5CB84A7F">
                      <v:shape id="_x0000_i1034" type="#_x0000_t75" style="width:35.3pt;height:19.7pt" o:ole="">
                        <v:imagedata r:id="rId30" o:title=""/>
                      </v:shape>
                      <o:OLEObject Type="Embed" ProgID="Equation.3" ShapeID="_x0000_i1034" DrawAspect="Content" ObjectID="_1596262386" r:id="rId31"/>
                    </w:object>
                  </w:r>
                </w:p>
              </w:tc>
              <w:tc>
                <w:tcPr>
                  <w:tcW w:w="1276" w:type="dxa"/>
                  <w:shd w:val="clear" w:color="auto" w:fill="auto"/>
                  <w:vAlign w:val="center"/>
                </w:tcPr>
                <w:p w14:paraId="4E46816C"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250EC999">
                      <v:shape id="_x0000_i1035" type="#_x0000_t75" style="width:46.85pt;height:19.7pt" o:ole="">
                        <v:imagedata r:id="rId32" o:title=""/>
                      </v:shape>
                      <o:OLEObject Type="Embed" ProgID="Equation.3" ShapeID="_x0000_i1035" DrawAspect="Content" ObjectID="_1596262387" r:id="rId33"/>
                    </w:object>
                  </w:r>
                </w:p>
              </w:tc>
            </w:tr>
            <w:tr w:rsidR="00CD18E2" w:rsidRPr="002B203B" w14:paraId="7FD23463" w14:textId="77777777" w:rsidTr="00CD18E2">
              <w:trPr>
                <w:jc w:val="center"/>
              </w:trPr>
              <w:tc>
                <w:tcPr>
                  <w:tcW w:w="852" w:type="dxa"/>
                  <w:shd w:val="clear" w:color="auto" w:fill="auto"/>
                </w:tcPr>
                <w:p w14:paraId="08D192D1"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0</w:t>
                  </w:r>
                </w:p>
              </w:tc>
              <w:tc>
                <w:tcPr>
                  <w:tcW w:w="1416" w:type="dxa"/>
                  <w:shd w:val="clear" w:color="auto" w:fill="auto"/>
                </w:tcPr>
                <w:p w14:paraId="6AFA00DE"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1400242D"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10</w:t>
                  </w:r>
                </w:p>
              </w:tc>
              <w:tc>
                <w:tcPr>
                  <w:tcW w:w="1276" w:type="dxa"/>
                  <w:shd w:val="clear" w:color="auto" w:fill="auto"/>
                </w:tcPr>
                <w:p w14:paraId="64788D50"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w:t>
                  </w:r>
                </w:p>
              </w:tc>
            </w:tr>
            <w:tr w:rsidR="00CD18E2" w:rsidRPr="002B203B" w14:paraId="2A59E980" w14:textId="77777777" w:rsidTr="00CD18E2">
              <w:trPr>
                <w:jc w:val="center"/>
              </w:trPr>
              <w:tc>
                <w:tcPr>
                  <w:tcW w:w="852" w:type="dxa"/>
                  <w:shd w:val="clear" w:color="auto" w:fill="auto"/>
                </w:tcPr>
                <w:p w14:paraId="3E30C39C"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w:t>
                  </w:r>
                </w:p>
              </w:tc>
              <w:tc>
                <w:tcPr>
                  <w:tcW w:w="1416" w:type="dxa"/>
                  <w:shd w:val="clear" w:color="auto" w:fill="auto"/>
                </w:tcPr>
                <w:p w14:paraId="6FCD0512"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274875BB"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20</w:t>
                  </w:r>
                </w:p>
              </w:tc>
              <w:tc>
                <w:tcPr>
                  <w:tcW w:w="1276" w:type="dxa"/>
                  <w:shd w:val="clear" w:color="auto" w:fill="auto"/>
                </w:tcPr>
                <w:p w14:paraId="21D959E2"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w:t>
                  </w:r>
                </w:p>
              </w:tc>
            </w:tr>
            <w:tr w:rsidR="00CD18E2" w:rsidRPr="002B203B" w14:paraId="6C174D5E" w14:textId="77777777" w:rsidTr="00CD18E2">
              <w:trPr>
                <w:jc w:val="center"/>
              </w:trPr>
              <w:tc>
                <w:tcPr>
                  <w:tcW w:w="852" w:type="dxa"/>
                  <w:shd w:val="clear" w:color="auto" w:fill="auto"/>
                </w:tcPr>
                <w:p w14:paraId="565FA865"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2ECBFCD0"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62AE9466"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5E7FE8EA"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w:t>
                  </w:r>
                </w:p>
              </w:tc>
            </w:tr>
            <w:tr w:rsidR="00CD18E2" w:rsidRPr="002B203B" w14:paraId="3E19A885" w14:textId="77777777" w:rsidTr="00CD18E2">
              <w:trPr>
                <w:jc w:val="center"/>
              </w:trPr>
              <w:tc>
                <w:tcPr>
                  <w:tcW w:w="852" w:type="dxa"/>
                  <w:shd w:val="clear" w:color="auto" w:fill="auto"/>
                </w:tcPr>
                <w:p w14:paraId="550012B9"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3</w:t>
                  </w:r>
                </w:p>
              </w:tc>
              <w:tc>
                <w:tcPr>
                  <w:tcW w:w="1416" w:type="dxa"/>
                  <w:shd w:val="clear" w:color="auto" w:fill="auto"/>
                </w:tcPr>
                <w:p w14:paraId="7EDB1B8B"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36BCA99E"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80</w:t>
                  </w:r>
                </w:p>
              </w:tc>
              <w:tc>
                <w:tcPr>
                  <w:tcW w:w="1276" w:type="dxa"/>
                  <w:shd w:val="clear" w:color="auto" w:fill="auto"/>
                </w:tcPr>
                <w:p w14:paraId="7EC3F1A1"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8</w:t>
                  </w:r>
                </w:p>
              </w:tc>
            </w:tr>
            <w:tr w:rsidR="00CD18E2" w:rsidRPr="002B203B" w14:paraId="1C3C37D8" w14:textId="77777777" w:rsidTr="00CD18E2">
              <w:trPr>
                <w:jc w:val="center"/>
              </w:trPr>
              <w:tc>
                <w:tcPr>
                  <w:tcW w:w="852" w:type="dxa"/>
                  <w:shd w:val="clear" w:color="auto" w:fill="auto"/>
                </w:tcPr>
                <w:p w14:paraId="7962DA0B"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w:t>
                  </w:r>
                </w:p>
              </w:tc>
              <w:tc>
                <w:tcPr>
                  <w:tcW w:w="1416" w:type="dxa"/>
                  <w:shd w:val="clear" w:color="auto" w:fill="auto"/>
                </w:tcPr>
                <w:p w14:paraId="6053CF21"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0A3E1E00"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160</w:t>
                  </w:r>
                </w:p>
              </w:tc>
              <w:tc>
                <w:tcPr>
                  <w:tcW w:w="1276" w:type="dxa"/>
                  <w:shd w:val="clear" w:color="auto" w:fill="auto"/>
                </w:tcPr>
                <w:p w14:paraId="0C11A6E4"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16</w:t>
                  </w:r>
                </w:p>
              </w:tc>
            </w:tr>
          </w:tbl>
          <w:p w14:paraId="4D372A17" w14:textId="77777777" w:rsidR="00CD18E2" w:rsidRPr="002B203B" w:rsidRDefault="00CD18E2" w:rsidP="00CD18E2">
            <w:pPr>
              <w:keepNext/>
              <w:keepLines/>
              <w:spacing w:before="60"/>
              <w:jc w:val="center"/>
              <w:rPr>
                <w:rFonts w:ascii="Arial" w:eastAsia="Times New Roman" w:hAnsi="Arial"/>
                <w:b/>
              </w:rPr>
            </w:pPr>
          </w:p>
          <w:p w14:paraId="58569F47" w14:textId="77777777" w:rsidR="00CD18E2" w:rsidRPr="002B203B" w:rsidRDefault="00CD18E2" w:rsidP="00CD18E2">
            <w:pPr>
              <w:rPr>
                <w:rFonts w:eastAsia="Times New Roman"/>
              </w:rPr>
            </w:pPr>
          </w:p>
          <w:p w14:paraId="0E29485A" w14:textId="77777777" w:rsidR="00CD18E2" w:rsidRPr="002B203B" w:rsidRDefault="00CD18E2" w:rsidP="00CD18E2">
            <w:pPr>
              <w:keepNext/>
              <w:keepLines/>
              <w:spacing w:before="60"/>
              <w:jc w:val="center"/>
              <w:rPr>
                <w:rFonts w:ascii="Arial" w:eastAsia="Times New Roman" w:hAnsi="Arial"/>
                <w:b/>
              </w:rPr>
            </w:pPr>
            <w:r w:rsidRPr="002B203B">
              <w:rPr>
                <w:rFonts w:ascii="Arial" w:eastAsia="Times New Roman" w:hAnsi="Arial"/>
                <w:b/>
              </w:rPr>
              <w:t xml:space="preserve">Table 4.3.2-2: Number of OFDM symbols per slot, slots per frame, and slots per </w:t>
            </w:r>
            <w:proofErr w:type="spellStart"/>
            <w:r w:rsidRPr="002B203B">
              <w:rPr>
                <w:rFonts w:ascii="Arial" w:eastAsia="Times New Roman" w:hAnsi="Arial"/>
                <w:b/>
              </w:rPr>
              <w:t>subframe</w:t>
            </w:r>
            <w:proofErr w:type="spellEnd"/>
            <w:r w:rsidRPr="002B203B">
              <w:rPr>
                <w:rFonts w:ascii="Arial" w:eastAsia="Times New Roman" w:hAnsi="Arial"/>
                <w:b/>
              </w:rP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CD18E2" w:rsidRPr="002B203B" w14:paraId="7644AE57" w14:textId="77777777" w:rsidTr="00CD18E2">
              <w:trPr>
                <w:jc w:val="center"/>
              </w:trPr>
              <w:tc>
                <w:tcPr>
                  <w:tcW w:w="852" w:type="dxa"/>
                  <w:shd w:val="clear" w:color="auto" w:fill="auto"/>
                  <w:vAlign w:val="center"/>
                </w:tcPr>
                <w:p w14:paraId="60C96B33"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4358B5CB">
                      <v:shape id="_x0000_i1036" type="#_x0000_t75" style="width:11.55pt;height:12.9pt" o:ole="">
                        <v:imagedata r:id="rId26" o:title=""/>
                      </v:shape>
                      <o:OLEObject Type="Embed" ProgID="Equation.3" ShapeID="_x0000_i1036" DrawAspect="Content" ObjectID="_1596262388" r:id="rId34"/>
                    </w:object>
                  </w:r>
                </w:p>
              </w:tc>
              <w:tc>
                <w:tcPr>
                  <w:tcW w:w="1416" w:type="dxa"/>
                  <w:shd w:val="clear" w:color="auto" w:fill="auto"/>
                  <w:vAlign w:val="center"/>
                </w:tcPr>
                <w:p w14:paraId="2A2280CF"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3D4303F7">
                      <v:shape id="_x0000_i1037" type="#_x0000_t75" style="width:27.15pt;height:20.4pt" o:ole="">
                        <v:imagedata r:id="rId28" o:title=""/>
                      </v:shape>
                      <o:OLEObject Type="Embed" ProgID="Equation.3" ShapeID="_x0000_i1037" DrawAspect="Content" ObjectID="_1596262389" r:id="rId35"/>
                    </w:object>
                  </w:r>
                </w:p>
              </w:tc>
              <w:tc>
                <w:tcPr>
                  <w:tcW w:w="1559" w:type="dxa"/>
                  <w:shd w:val="clear" w:color="auto" w:fill="auto"/>
                  <w:vAlign w:val="center"/>
                </w:tcPr>
                <w:p w14:paraId="08B453A7"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4EFBDEB1">
                      <v:shape id="_x0000_i1038" type="#_x0000_t75" style="width:35.3pt;height:19.7pt" o:ole="">
                        <v:imagedata r:id="rId30" o:title=""/>
                      </v:shape>
                      <o:OLEObject Type="Embed" ProgID="Equation.3" ShapeID="_x0000_i1038" DrawAspect="Content" ObjectID="_1596262390" r:id="rId36"/>
                    </w:object>
                  </w:r>
                </w:p>
              </w:tc>
              <w:tc>
                <w:tcPr>
                  <w:tcW w:w="1276" w:type="dxa"/>
                  <w:shd w:val="clear" w:color="auto" w:fill="auto"/>
                  <w:vAlign w:val="center"/>
                </w:tcPr>
                <w:p w14:paraId="08F9E7F7" w14:textId="77777777" w:rsidR="00CD18E2" w:rsidRPr="002B203B" w:rsidRDefault="00CD18E2" w:rsidP="00CD18E2">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2F9AFC7A">
                      <v:shape id="_x0000_i1039" type="#_x0000_t75" style="width:46.85pt;height:19.7pt" o:ole="">
                        <v:imagedata r:id="rId32" o:title=""/>
                      </v:shape>
                      <o:OLEObject Type="Embed" ProgID="Equation.3" ShapeID="_x0000_i1039" DrawAspect="Content" ObjectID="_1596262391" r:id="rId37"/>
                    </w:object>
                  </w:r>
                </w:p>
              </w:tc>
            </w:tr>
            <w:tr w:rsidR="00CD18E2" w:rsidRPr="002B203B" w14:paraId="47C162EA" w14:textId="77777777" w:rsidTr="00CD18E2">
              <w:trPr>
                <w:jc w:val="center"/>
              </w:trPr>
              <w:tc>
                <w:tcPr>
                  <w:tcW w:w="852" w:type="dxa"/>
                  <w:shd w:val="clear" w:color="auto" w:fill="auto"/>
                </w:tcPr>
                <w:p w14:paraId="43E147FA"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34930BC7"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12</w:t>
                  </w:r>
                </w:p>
              </w:tc>
              <w:tc>
                <w:tcPr>
                  <w:tcW w:w="1559" w:type="dxa"/>
                  <w:shd w:val="clear" w:color="auto" w:fill="auto"/>
                </w:tcPr>
                <w:p w14:paraId="08378F7D"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568858BE" w14:textId="77777777" w:rsidR="00CD18E2" w:rsidRPr="002B203B" w:rsidRDefault="00CD18E2" w:rsidP="00CD18E2">
                  <w:pPr>
                    <w:keepNext/>
                    <w:keepLines/>
                    <w:spacing w:after="0"/>
                    <w:jc w:val="center"/>
                    <w:rPr>
                      <w:rFonts w:ascii="Arial" w:eastAsia="Batang" w:hAnsi="Arial"/>
                      <w:sz w:val="18"/>
                    </w:rPr>
                  </w:pPr>
                  <w:r w:rsidRPr="002B203B">
                    <w:rPr>
                      <w:rFonts w:ascii="Arial" w:eastAsia="Batang" w:hAnsi="Arial"/>
                      <w:sz w:val="18"/>
                    </w:rPr>
                    <w:t>4</w:t>
                  </w:r>
                </w:p>
              </w:tc>
            </w:tr>
          </w:tbl>
          <w:p w14:paraId="60FC8871" w14:textId="77777777" w:rsidR="00CD18E2" w:rsidRDefault="00CD18E2" w:rsidP="00CD18E2"/>
          <w:p w14:paraId="530B444C" w14:textId="77777777" w:rsidR="00CD18E2" w:rsidRDefault="00CD18E2" w:rsidP="00CD18E2"/>
          <w:p w14:paraId="7247EB00" w14:textId="77777777" w:rsidR="00CD18E2" w:rsidRPr="002B203B" w:rsidRDefault="00CD18E2" w:rsidP="00CD18E2">
            <w:pPr>
              <w:keepNext/>
              <w:keepLines/>
              <w:spacing w:before="60"/>
              <w:jc w:val="center"/>
              <w:rPr>
                <w:ins w:id="5" w:author="Chatterjee, Debdeep" w:date="2018-08-10T17:14:00Z"/>
                <w:rFonts w:ascii="Arial" w:eastAsia="Times New Roman" w:hAnsi="Arial"/>
                <w:b/>
              </w:rPr>
            </w:pPr>
            <w:ins w:id="6" w:author="Chatterjee, Debdeep" w:date="2018-08-10T17:14:00Z">
              <w:r w:rsidRPr="002B203B">
                <w:rPr>
                  <w:rFonts w:ascii="Arial" w:eastAsia="Times New Roman" w:hAnsi="Arial"/>
                  <w:b/>
                </w:rPr>
                <w:t>Table 4.3.2</w:t>
              </w:r>
              <w:r>
                <w:rPr>
                  <w:rFonts w:ascii="Arial" w:eastAsia="Times New Roman" w:hAnsi="Arial"/>
                  <w:b/>
                </w:rPr>
                <w:t>-3</w:t>
              </w:r>
              <w:r w:rsidRPr="002B203B">
                <w:rPr>
                  <w:rFonts w:ascii="Arial" w:eastAsia="Times New Roman" w:hAnsi="Arial"/>
                  <w:b/>
                </w:rPr>
                <w:t xml:space="preserve">: </w:t>
              </w:r>
            </w:ins>
            <w:ins w:id="7" w:author="Chatterjee, Debdeep" w:date="2018-08-10T17:15:00Z">
              <w:r>
                <w:rPr>
                  <w:rFonts w:ascii="Arial" w:eastAsia="Times New Roman" w:hAnsi="Arial"/>
                  <w:b/>
                </w:rPr>
                <w:t xml:space="preserve">Transition time </w:t>
              </w:r>
            </w:ins>
            <m:oMath>
              <m:sSub>
                <m:sSubPr>
                  <m:ctrlPr>
                    <w:ins w:id="8" w:author="Chatterjee, Debdeep" w:date="2018-08-10T17:16:00Z">
                      <w:rPr>
                        <w:rFonts w:ascii="Cambria Math" w:eastAsia="Times New Roman" w:hAnsi="Cambria Math"/>
                        <w:i/>
                      </w:rPr>
                    </w:ins>
                  </m:ctrlPr>
                </m:sSubPr>
                <m:e>
                  <m:r>
                    <w:ins w:id="9" w:author="Chatterjee, Debdeep" w:date="2018-08-10T17:16:00Z">
                      <w:rPr>
                        <w:rFonts w:ascii="Cambria Math" w:eastAsia="Times New Roman" w:hAnsi="Cambria Math"/>
                      </w:rPr>
                      <m:t>N</m:t>
                    </w:ins>
                  </m:r>
                </m:e>
                <m:sub>
                  <m:r>
                    <w:ins w:id="10" w:author="Chatterjee, Debdeep" w:date="2018-08-10T17:16:00Z">
                      <m:rPr>
                        <m:nor/>
                      </m:rPr>
                      <w:rPr>
                        <w:rFonts w:ascii="Cambria Math" w:eastAsia="Times New Roman" w:hAnsi="Cambria Math"/>
                      </w:rPr>
                      <m:t>Rx-Tx</m:t>
                    </w:ins>
                  </m:r>
                </m:sub>
              </m:sSub>
            </m:oMath>
            <w:ins w:id="11" w:author="Chatterjee, Debdeep" w:date="2018-08-10T17:14:00Z">
              <w:r w:rsidRPr="002B203B">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CD18E2" w:rsidRPr="002B203B" w14:paraId="550D58DA" w14:textId="77777777" w:rsidTr="00CD18E2">
              <w:trPr>
                <w:jc w:val="center"/>
                <w:ins w:id="12" w:author="Chatterjee, Debdeep" w:date="2018-08-10T17:14:00Z"/>
              </w:trPr>
              <w:tc>
                <w:tcPr>
                  <w:tcW w:w="1087" w:type="dxa"/>
                  <w:shd w:val="clear" w:color="auto" w:fill="auto"/>
                  <w:vAlign w:val="center"/>
                </w:tcPr>
                <w:p w14:paraId="4C0F6592" w14:textId="77777777" w:rsidR="00CD18E2" w:rsidRPr="002B203B" w:rsidRDefault="00CD18E2" w:rsidP="00CD18E2">
                  <w:pPr>
                    <w:keepNext/>
                    <w:keepLines/>
                    <w:spacing w:after="0"/>
                    <w:jc w:val="center"/>
                    <w:rPr>
                      <w:ins w:id="13" w:author="Chatterjee, Debdeep" w:date="2018-08-10T17:14:00Z"/>
                      <w:rFonts w:ascii="Arial" w:eastAsia="Batang" w:hAnsi="Arial"/>
                      <w:b/>
                      <w:position w:val="-14"/>
                      <w:sz w:val="18"/>
                    </w:rPr>
                  </w:pPr>
                  <w:ins w:id="14" w:author="Chatterjee, Debdeep" w:date="2018-08-10T17:15:00Z">
                    <w:r>
                      <w:rPr>
                        <w:rFonts w:ascii="Arial" w:eastAsia="Batang" w:hAnsi="Arial"/>
                        <w:b/>
                        <w:position w:val="-14"/>
                        <w:sz w:val="18"/>
                      </w:rPr>
                      <w:t>Transition</w:t>
                    </w:r>
                  </w:ins>
                  <w:ins w:id="15" w:author="Chatterjee, Debdeep" w:date="2018-08-10T17:16:00Z">
                    <w:r>
                      <w:rPr>
                        <w:rFonts w:ascii="Arial" w:eastAsia="Batang" w:hAnsi="Arial"/>
                        <w:b/>
                        <w:position w:val="-14"/>
                        <w:sz w:val="18"/>
                      </w:rPr>
                      <w:t xml:space="preserve"> time</w:t>
                    </w:r>
                  </w:ins>
                </w:p>
              </w:tc>
              <w:tc>
                <w:tcPr>
                  <w:tcW w:w="1416" w:type="dxa"/>
                  <w:shd w:val="clear" w:color="auto" w:fill="auto"/>
                  <w:vAlign w:val="center"/>
                </w:tcPr>
                <w:p w14:paraId="05B87493" w14:textId="77777777" w:rsidR="00CD18E2" w:rsidRPr="002B203B" w:rsidRDefault="00CD18E2" w:rsidP="00CD18E2">
                  <w:pPr>
                    <w:keepNext/>
                    <w:keepLines/>
                    <w:spacing w:after="0"/>
                    <w:jc w:val="center"/>
                    <w:rPr>
                      <w:ins w:id="16" w:author="Chatterjee, Debdeep" w:date="2018-08-10T17:14:00Z"/>
                      <w:rFonts w:ascii="Arial" w:eastAsia="Batang" w:hAnsi="Arial"/>
                      <w:b/>
                      <w:position w:val="-14"/>
                      <w:sz w:val="18"/>
                    </w:rPr>
                  </w:pPr>
                  <w:ins w:id="17" w:author="Chatterjee, Debdeep" w:date="2018-08-10T17:23:00Z">
                    <w:r>
                      <w:rPr>
                        <w:rFonts w:ascii="Arial" w:eastAsia="Batang" w:hAnsi="Arial"/>
                        <w:b/>
                        <w:position w:val="-14"/>
                        <w:sz w:val="18"/>
                      </w:rPr>
                      <w:t>FR1</w:t>
                    </w:r>
                  </w:ins>
                </w:p>
              </w:tc>
              <w:tc>
                <w:tcPr>
                  <w:tcW w:w="1559" w:type="dxa"/>
                  <w:shd w:val="clear" w:color="auto" w:fill="auto"/>
                  <w:vAlign w:val="center"/>
                </w:tcPr>
                <w:p w14:paraId="105CD969" w14:textId="77777777" w:rsidR="00CD18E2" w:rsidRPr="002B203B" w:rsidRDefault="00CD18E2" w:rsidP="00CD18E2">
                  <w:pPr>
                    <w:keepNext/>
                    <w:keepLines/>
                    <w:spacing w:after="0"/>
                    <w:jc w:val="center"/>
                    <w:rPr>
                      <w:ins w:id="18" w:author="Chatterjee, Debdeep" w:date="2018-08-10T17:14:00Z"/>
                      <w:rFonts w:ascii="Arial" w:eastAsia="Batang" w:hAnsi="Arial"/>
                      <w:b/>
                      <w:position w:val="-14"/>
                      <w:sz w:val="18"/>
                    </w:rPr>
                  </w:pPr>
                  <w:ins w:id="19" w:author="Chatterjee, Debdeep" w:date="2018-08-10T17:23:00Z">
                    <w:r>
                      <w:rPr>
                        <w:rFonts w:ascii="Arial" w:eastAsia="Batang" w:hAnsi="Arial"/>
                        <w:b/>
                        <w:position w:val="-14"/>
                        <w:sz w:val="18"/>
                      </w:rPr>
                      <w:t>FR2</w:t>
                    </w:r>
                  </w:ins>
                </w:p>
              </w:tc>
            </w:tr>
            <w:tr w:rsidR="00CD18E2" w:rsidRPr="002B203B" w14:paraId="2FCB5302" w14:textId="77777777" w:rsidTr="00CD18E2">
              <w:trPr>
                <w:jc w:val="center"/>
                <w:ins w:id="20" w:author="Chatterjee, Debdeep" w:date="2018-08-10T17:14:00Z"/>
              </w:trPr>
              <w:tc>
                <w:tcPr>
                  <w:tcW w:w="1087" w:type="dxa"/>
                  <w:shd w:val="clear" w:color="auto" w:fill="auto"/>
                </w:tcPr>
                <w:p w14:paraId="7C167683" w14:textId="77777777" w:rsidR="00CD18E2" w:rsidRPr="002B203B" w:rsidRDefault="00B94375" w:rsidP="00CD18E2">
                  <w:pPr>
                    <w:keepNext/>
                    <w:keepLines/>
                    <w:spacing w:after="0"/>
                    <w:jc w:val="center"/>
                    <w:rPr>
                      <w:ins w:id="21" w:author="Chatterjee, Debdeep" w:date="2018-08-10T17:14:00Z"/>
                      <w:rFonts w:ascii="Arial" w:eastAsia="Batang" w:hAnsi="Arial"/>
                      <w:sz w:val="18"/>
                    </w:rPr>
                  </w:pPr>
                  <m:oMath>
                    <m:sSub>
                      <m:sSubPr>
                        <m:ctrlPr>
                          <w:ins w:id="22" w:author="Chatterjee, Debdeep" w:date="2018-08-10T17:16:00Z">
                            <w:rPr>
                              <w:rFonts w:ascii="Cambria Math" w:eastAsia="Times New Roman" w:hAnsi="Cambria Math"/>
                              <w:i/>
                            </w:rPr>
                          </w:ins>
                        </m:ctrlPr>
                      </m:sSubPr>
                      <m:e>
                        <m:r>
                          <w:ins w:id="23" w:author="Chatterjee, Debdeep" w:date="2018-08-10T17:16:00Z">
                            <w:rPr>
                              <w:rFonts w:ascii="Cambria Math" w:eastAsia="Times New Roman" w:hAnsi="Cambria Math"/>
                            </w:rPr>
                            <m:t>N</m:t>
                          </w:ins>
                        </m:r>
                      </m:e>
                      <m:sub>
                        <m:r>
                          <w:ins w:id="24" w:author="Chatterjee, Debdeep" w:date="2018-08-10T17:16:00Z">
                            <m:rPr>
                              <m:nor/>
                            </m:rPr>
                            <w:rPr>
                              <w:rFonts w:ascii="Cambria Math" w:eastAsia="Times New Roman" w:hAnsi="Cambria Math"/>
                            </w:rPr>
                            <m:t>Rx-Tx</m:t>
                          </w:ins>
                        </m:r>
                      </m:sub>
                    </m:sSub>
                  </m:oMath>
                  <w:ins w:id="25" w:author="Chatterjee, Debdeep" w:date="2018-08-10T17:21:00Z">
                    <w:r w:rsidR="00CD18E2">
                      <w:rPr>
                        <w:rFonts w:ascii="Arial" w:eastAsia="Batang" w:hAnsi="Arial"/>
                      </w:rPr>
                      <w:t xml:space="preserve"> </w:t>
                    </w:r>
                    <w:r w:rsidR="00CD18E2" w:rsidRPr="009B459E">
                      <w:rPr>
                        <w:rFonts w:ascii="Arial" w:eastAsia="Batang" w:hAnsi="Arial" w:cs="Arial"/>
                      </w:rPr>
                      <w:t>(Unit: T</w:t>
                    </w:r>
                    <w:r w:rsidR="00CD18E2" w:rsidRPr="009B459E">
                      <w:rPr>
                        <w:rFonts w:ascii="Arial" w:eastAsia="Batang" w:hAnsi="Arial" w:cs="Arial"/>
                        <w:vertAlign w:val="subscript"/>
                      </w:rPr>
                      <w:t>C</w:t>
                    </w:r>
                    <w:r w:rsidR="00CD18E2" w:rsidRPr="009B459E">
                      <w:rPr>
                        <w:rFonts w:ascii="Arial" w:eastAsia="Batang" w:hAnsi="Arial" w:cs="Arial"/>
                      </w:rPr>
                      <w:t>)</w:t>
                    </w:r>
                  </w:ins>
                </w:p>
              </w:tc>
              <w:tc>
                <w:tcPr>
                  <w:tcW w:w="1416" w:type="dxa"/>
                  <w:shd w:val="clear" w:color="auto" w:fill="auto"/>
                </w:tcPr>
                <w:p w14:paraId="04CD7F32" w14:textId="77777777" w:rsidR="00CD18E2" w:rsidRPr="002B203B" w:rsidRDefault="00CD18E2" w:rsidP="00CD18E2">
                  <w:pPr>
                    <w:keepNext/>
                    <w:keepLines/>
                    <w:spacing w:after="0"/>
                    <w:jc w:val="center"/>
                    <w:rPr>
                      <w:ins w:id="26" w:author="Chatterjee, Debdeep" w:date="2018-08-10T17:14:00Z"/>
                      <w:rFonts w:ascii="Arial" w:eastAsia="Batang" w:hAnsi="Arial"/>
                      <w:sz w:val="18"/>
                    </w:rPr>
                  </w:pPr>
                  <w:ins w:id="27" w:author="Chatterjee, Debdeep" w:date="2018-08-10T17:23:00Z">
                    <w:r>
                      <w:rPr>
                        <w:rFonts w:ascii="Arial" w:eastAsia="Batang" w:hAnsi="Arial"/>
                        <w:sz w:val="18"/>
                      </w:rPr>
                      <w:t>25600</w:t>
                    </w:r>
                  </w:ins>
                </w:p>
              </w:tc>
              <w:tc>
                <w:tcPr>
                  <w:tcW w:w="1559" w:type="dxa"/>
                  <w:shd w:val="clear" w:color="auto" w:fill="auto"/>
                </w:tcPr>
                <w:p w14:paraId="5A956187" w14:textId="77777777" w:rsidR="00CD18E2" w:rsidRPr="002B203B" w:rsidRDefault="00CD18E2" w:rsidP="00CD18E2">
                  <w:pPr>
                    <w:keepNext/>
                    <w:keepLines/>
                    <w:spacing w:after="0"/>
                    <w:jc w:val="center"/>
                    <w:rPr>
                      <w:ins w:id="28" w:author="Chatterjee, Debdeep" w:date="2018-08-10T17:14:00Z"/>
                      <w:rFonts w:ascii="Arial" w:eastAsia="Batang" w:hAnsi="Arial"/>
                      <w:sz w:val="18"/>
                    </w:rPr>
                  </w:pPr>
                  <w:ins w:id="29" w:author="Chatterjee, Debdeep" w:date="2018-08-10T17:23:00Z">
                    <w:r>
                      <w:rPr>
                        <w:rFonts w:ascii="Arial" w:eastAsia="Batang" w:hAnsi="Arial"/>
                        <w:sz w:val="18"/>
                      </w:rPr>
                      <w:t>13792</w:t>
                    </w:r>
                  </w:ins>
                </w:p>
              </w:tc>
            </w:tr>
          </w:tbl>
          <w:p w14:paraId="263C3AD6" w14:textId="77777777" w:rsidR="00CD18E2" w:rsidRDefault="00CD18E2" w:rsidP="00CD18E2">
            <w:pPr>
              <w:keepNext/>
              <w:keepLines/>
              <w:ind w:left="1134" w:hanging="1134"/>
              <w:outlineLvl w:val="2"/>
              <w:rPr>
                <w:rFonts w:ascii="Arial" w:eastAsia="Times New Roman" w:hAnsi="Arial"/>
                <w:sz w:val="28"/>
              </w:rPr>
            </w:pPr>
          </w:p>
          <w:p w14:paraId="6FA9E5AD" w14:textId="101A14FF" w:rsidR="00CD18E2" w:rsidRPr="002B203B" w:rsidRDefault="00CD18E2" w:rsidP="00CD18E2">
            <w:pPr>
              <w:keepNext/>
              <w:keepLines/>
              <w:ind w:left="1134" w:hanging="1134"/>
              <w:outlineLvl w:val="2"/>
              <w:rPr>
                <w:rFonts w:ascii="Arial" w:eastAsia="Times New Roman" w:hAnsi="Arial"/>
                <w:sz w:val="28"/>
              </w:rPr>
            </w:pPr>
            <w:r w:rsidRPr="009B459E">
              <w:rPr>
                <w:rFonts w:ascii="Arial" w:eastAsia="Times New Roman" w:hAnsi="Arial"/>
                <w:color w:val="FF0000"/>
                <w:sz w:val="28"/>
              </w:rPr>
              <w:lastRenderedPageBreak/>
              <w:t>-------------End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tc>
      </w:tr>
    </w:tbl>
    <w:p w14:paraId="36A5D015" w14:textId="77777777" w:rsidR="00CD18E2" w:rsidRPr="009434AE" w:rsidRDefault="00CD18E2" w:rsidP="009434AE"/>
    <w:p w14:paraId="15E95B81" w14:textId="1C28CFE1" w:rsidR="008C5D64" w:rsidRPr="00244F73" w:rsidRDefault="00D42202" w:rsidP="008C5D64">
      <w:pPr>
        <w:pStyle w:val="Heading1"/>
        <w:numPr>
          <w:ilvl w:val="0"/>
          <w:numId w:val="2"/>
        </w:numPr>
        <w:ind w:left="360"/>
        <w:rPr>
          <w:rFonts w:cs="Arial"/>
          <w:sz w:val="32"/>
          <w:szCs w:val="32"/>
          <w:lang w:val="en-US"/>
        </w:rPr>
      </w:pPr>
      <w:r>
        <w:rPr>
          <w:rFonts w:cs="Arial"/>
          <w:sz w:val="32"/>
          <w:szCs w:val="32"/>
          <w:lang w:val="en-US"/>
        </w:rPr>
        <w:t>NR Peak Data Rate Capability Signaling</w:t>
      </w:r>
    </w:p>
    <w:p w14:paraId="26BCE26E" w14:textId="083AB4E8" w:rsidR="00ED7093" w:rsidRPr="001C12C3" w:rsidRDefault="005D2F38" w:rsidP="00ED7093">
      <w:pPr>
        <w:ind w:firstLine="288"/>
        <w:rPr>
          <w:szCs w:val="22"/>
          <w:lang w:eastAsia="zh-CN"/>
        </w:rPr>
      </w:pPr>
      <w:r w:rsidRPr="001C12C3">
        <w:rPr>
          <w:szCs w:val="22"/>
          <w:lang w:eastAsia="zh-CN"/>
        </w:rPr>
        <w:t>The</w:t>
      </w:r>
      <w:r w:rsidR="00252E5A" w:rsidRPr="001C12C3">
        <w:rPr>
          <w:szCs w:val="22"/>
          <w:lang w:eastAsia="zh-CN"/>
        </w:rPr>
        <w:t xml:space="preserve"> DL and UL maximum data rate that is supported by the UE is calculated for each band or band combination and signaled as capability by the UE. The calculation of the DL and UL maximum data rate</w:t>
      </w:r>
      <w:r w:rsidR="00960F8A" w:rsidRPr="001C12C3">
        <w:rPr>
          <w:szCs w:val="22"/>
          <w:lang w:eastAsia="zh-CN"/>
        </w:rPr>
        <w:t xml:space="preserve"> </w:t>
      </w:r>
      <w:r w:rsidR="00EB5183" w:rsidRPr="001C12C3">
        <w:rPr>
          <w:szCs w:val="22"/>
          <w:lang w:eastAsia="zh-CN"/>
        </w:rPr>
        <w:t xml:space="preserve">is described in </w:t>
      </w:r>
      <w:r w:rsidR="00960F8A" w:rsidRPr="001C12C3">
        <w:rPr>
          <w:szCs w:val="22"/>
          <w:lang w:eastAsia="zh-CN"/>
        </w:rPr>
        <w:t>[1]</w:t>
      </w:r>
      <w:r w:rsidR="00252E5A" w:rsidRPr="001C12C3">
        <w:rPr>
          <w:szCs w:val="22"/>
          <w:lang w:eastAsia="zh-CN"/>
        </w:rPr>
        <w:t xml:space="preserve"> </w:t>
      </w:r>
      <w:r w:rsidR="00EB5183" w:rsidRPr="001C12C3">
        <w:rPr>
          <w:szCs w:val="22"/>
          <w:lang w:eastAsia="zh-CN"/>
        </w:rPr>
        <w:t xml:space="preserve">and </w:t>
      </w:r>
      <w:r w:rsidR="00252E5A" w:rsidRPr="001C12C3">
        <w:rPr>
          <w:szCs w:val="22"/>
          <w:lang w:eastAsia="zh-CN"/>
        </w:rPr>
        <w:t>is given as</w:t>
      </w:r>
    </w:p>
    <w:tbl>
      <w:tblPr>
        <w:tblStyle w:val="TableGrid"/>
        <w:tblW w:w="0" w:type="auto"/>
        <w:tblLook w:val="04A0" w:firstRow="1" w:lastRow="0" w:firstColumn="1" w:lastColumn="0" w:noHBand="0" w:noVBand="1"/>
      </w:tblPr>
      <w:tblGrid>
        <w:gridCol w:w="9962"/>
      </w:tblGrid>
      <w:tr w:rsidR="00CC7199" w14:paraId="08A6BF76" w14:textId="77777777" w:rsidTr="00CC7199">
        <w:tc>
          <w:tcPr>
            <w:tcW w:w="9962" w:type="dxa"/>
          </w:tcPr>
          <w:p w14:paraId="201F9B5C" w14:textId="77777777" w:rsidR="00CC7199" w:rsidRPr="00252E5A" w:rsidRDefault="00CC7199" w:rsidP="00CC7199">
            <w:pPr>
              <w:pStyle w:val="EQ"/>
              <w:spacing w:before="0" w:after="0" w:line="240" w:lineRule="auto"/>
              <w:jc w:val="center"/>
              <w:rPr>
                <w:rFonts w:eastAsia="Times New Roman"/>
                <w:sz w:val="22"/>
                <w:szCs w:val="22"/>
              </w:rPr>
            </w:pPr>
            <w:r w:rsidRPr="00252E5A">
              <w:rPr>
                <w:sz w:val="22"/>
                <w:szCs w:val="22"/>
              </w:rPr>
              <w:object w:dxaOrig="6619" w:dyaOrig="700" w14:anchorId="000BCBF1">
                <v:shape id="_x0000_i1040" type="#_x0000_t75" style="width:330.1pt;height:34.65pt" o:ole="">
                  <v:imagedata r:id="rId38" o:title=""/>
                </v:shape>
                <o:OLEObject Type="Embed" ProgID="Equation.3" ShapeID="_x0000_i1040" DrawAspect="Content" ObjectID="_1596262392" r:id="rId39"/>
              </w:object>
            </w:r>
          </w:p>
          <w:p w14:paraId="7797CDEB" w14:textId="77777777" w:rsidR="00CC7199" w:rsidRPr="00252E5A" w:rsidRDefault="00CC7199" w:rsidP="00CC7199">
            <w:pPr>
              <w:spacing w:before="0" w:after="0" w:line="240" w:lineRule="auto"/>
              <w:rPr>
                <w:sz w:val="22"/>
                <w:szCs w:val="22"/>
              </w:rPr>
            </w:pPr>
            <w:r w:rsidRPr="00252E5A">
              <w:rPr>
                <w:sz w:val="22"/>
                <w:szCs w:val="22"/>
              </w:rPr>
              <w:t>wherein</w:t>
            </w:r>
          </w:p>
          <w:p w14:paraId="15C3A4BD" w14:textId="77777777" w:rsidR="00CC7199" w:rsidRPr="00252E5A" w:rsidRDefault="00CC7199" w:rsidP="00CC7199">
            <w:pPr>
              <w:spacing w:before="0" w:after="0" w:line="240" w:lineRule="auto"/>
              <w:ind w:firstLine="720"/>
              <w:contextualSpacing/>
              <w:rPr>
                <w:rFonts w:eastAsia="Batang"/>
                <w:sz w:val="22"/>
                <w:szCs w:val="22"/>
              </w:rPr>
            </w:pPr>
            <w:r w:rsidRPr="00252E5A">
              <w:rPr>
                <w:rFonts w:eastAsia="Batang"/>
                <w:sz w:val="22"/>
                <w:szCs w:val="22"/>
              </w:rPr>
              <w:t>J is the number of aggregated component carriers in a band or band combination</w:t>
            </w:r>
          </w:p>
          <w:p w14:paraId="0D939D96" w14:textId="77777777" w:rsidR="00CC7199" w:rsidRPr="00252E5A" w:rsidRDefault="00CC7199" w:rsidP="00CC7199">
            <w:pPr>
              <w:spacing w:before="0" w:after="0" w:line="240" w:lineRule="auto"/>
              <w:ind w:firstLine="720"/>
              <w:contextualSpacing/>
              <w:rPr>
                <w:rFonts w:eastAsia="Batang"/>
                <w:sz w:val="22"/>
                <w:szCs w:val="22"/>
              </w:rPr>
            </w:pPr>
            <w:proofErr w:type="spellStart"/>
            <w:r w:rsidRPr="00252E5A">
              <w:rPr>
                <w:rFonts w:eastAsia="Batang"/>
                <w:sz w:val="22"/>
                <w:szCs w:val="22"/>
              </w:rPr>
              <w:t>R</w:t>
            </w:r>
            <w:r w:rsidRPr="00252E5A">
              <w:rPr>
                <w:rFonts w:eastAsia="Batang"/>
                <w:sz w:val="22"/>
                <w:szCs w:val="22"/>
                <w:vertAlign w:val="subscript"/>
              </w:rPr>
              <w:t>max</w:t>
            </w:r>
            <w:proofErr w:type="spellEnd"/>
            <w:r w:rsidRPr="00252E5A">
              <w:rPr>
                <w:rFonts w:eastAsia="Batang"/>
                <w:sz w:val="22"/>
                <w:szCs w:val="22"/>
              </w:rPr>
              <w:t xml:space="preserve"> = 948/1024</w:t>
            </w:r>
          </w:p>
          <w:p w14:paraId="73113C6F" w14:textId="77777777" w:rsidR="00CC7199" w:rsidRPr="00252E5A" w:rsidRDefault="00CC7199" w:rsidP="00CC7199">
            <w:pPr>
              <w:spacing w:before="0" w:after="0" w:line="240" w:lineRule="auto"/>
              <w:ind w:firstLine="720"/>
              <w:contextualSpacing/>
              <w:rPr>
                <w:rFonts w:eastAsia="Batang"/>
                <w:sz w:val="22"/>
                <w:szCs w:val="22"/>
              </w:rPr>
            </w:pPr>
            <w:r w:rsidRPr="00252E5A">
              <w:rPr>
                <w:rFonts w:eastAsia="Batang"/>
                <w:sz w:val="22"/>
                <w:szCs w:val="22"/>
              </w:rPr>
              <w:t>For the j-</w:t>
            </w:r>
            <w:proofErr w:type="spellStart"/>
            <w:r w:rsidRPr="00252E5A">
              <w:rPr>
                <w:rFonts w:eastAsia="Batang"/>
                <w:sz w:val="22"/>
                <w:szCs w:val="22"/>
              </w:rPr>
              <w:t>th</w:t>
            </w:r>
            <w:proofErr w:type="spellEnd"/>
            <w:r w:rsidRPr="00252E5A">
              <w:rPr>
                <w:rFonts w:eastAsia="Batang"/>
                <w:sz w:val="22"/>
                <w:szCs w:val="22"/>
              </w:rPr>
              <w:t xml:space="preserve"> CC,</w:t>
            </w:r>
          </w:p>
          <w:p w14:paraId="77487052"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noProof/>
                <w:position w:val="-16"/>
                <w:sz w:val="22"/>
                <w:szCs w:val="22"/>
                <w:lang w:eastAsia="ko-KR"/>
              </w:rPr>
              <w:drawing>
                <wp:inline distT="0" distB="0" distL="0" distR="0" wp14:anchorId="56B71F7B" wp14:editId="4A3F96C3">
                  <wp:extent cx="302895" cy="260985"/>
                  <wp:effectExtent l="0" t="0" r="190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2895" cy="260985"/>
                          </a:xfrm>
                          <a:prstGeom prst="rect">
                            <a:avLst/>
                          </a:prstGeom>
                          <a:noFill/>
                          <a:ln>
                            <a:noFill/>
                          </a:ln>
                        </pic:spPr>
                      </pic:pic>
                    </a:graphicData>
                  </a:graphic>
                </wp:inline>
              </w:drawing>
            </w:r>
            <w:r w:rsidRPr="00252E5A">
              <w:rPr>
                <w:rFonts w:eastAsia="Batang"/>
                <w:sz w:val="22"/>
                <w:szCs w:val="22"/>
              </w:rPr>
              <w:t xml:space="preserve"> is the maximum number of layers</w:t>
            </w:r>
          </w:p>
          <w:p w14:paraId="3109FFB0"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position w:val="-10"/>
                <w:sz w:val="22"/>
                <w:szCs w:val="22"/>
              </w:rPr>
              <w:object w:dxaOrig="400" w:dyaOrig="340" w14:anchorId="5F9B8742">
                <v:shape id="_x0000_i1041" type="#_x0000_t75" style="width:20.4pt;height:17pt" o:ole="">
                  <v:imagedata r:id="rId41" o:title=""/>
                </v:shape>
                <o:OLEObject Type="Embed" ProgID="Equation.3" ShapeID="_x0000_i1041" DrawAspect="Content" ObjectID="_1596262393" r:id="rId42"/>
              </w:object>
            </w:r>
            <w:r w:rsidRPr="00252E5A">
              <w:rPr>
                <w:rFonts w:eastAsia="Batang"/>
                <w:sz w:val="22"/>
                <w:szCs w:val="22"/>
              </w:rPr>
              <w:t xml:space="preserve"> is the maximum modulation order</w:t>
            </w:r>
          </w:p>
          <w:p w14:paraId="67A2CD30"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position w:val="-14"/>
                <w:sz w:val="22"/>
                <w:szCs w:val="22"/>
              </w:rPr>
              <w:object w:dxaOrig="380" w:dyaOrig="380" w14:anchorId="6CA0DD58">
                <v:shape id="_x0000_i1042" type="#_x0000_t75" style="width:19.7pt;height:20.4pt" o:ole="">
                  <v:imagedata r:id="rId43" o:title=""/>
                </v:shape>
                <o:OLEObject Type="Embed" ProgID="Equation.3" ShapeID="_x0000_i1042" DrawAspect="Content" ObjectID="_1596262394" r:id="rId44"/>
              </w:object>
            </w:r>
            <w:r w:rsidRPr="00252E5A">
              <w:rPr>
                <w:rFonts w:eastAsia="Batang"/>
                <w:sz w:val="22"/>
                <w:szCs w:val="22"/>
              </w:rPr>
              <w:t>is the scaling factor</w:t>
            </w:r>
          </w:p>
          <w:p w14:paraId="6BA6AADD" w14:textId="77777777" w:rsidR="00CC7199" w:rsidRPr="00252E5A" w:rsidRDefault="00CC7199" w:rsidP="00CC7199">
            <w:pPr>
              <w:spacing w:before="0" w:after="0" w:line="240" w:lineRule="auto"/>
              <w:ind w:left="1440" w:firstLine="720"/>
              <w:rPr>
                <w:rFonts w:eastAsia="Times New Roman"/>
                <w:sz w:val="22"/>
                <w:szCs w:val="22"/>
              </w:rPr>
            </w:pPr>
            <w:r w:rsidRPr="00252E5A">
              <w:rPr>
                <w:rFonts w:eastAsia="Times New Roman"/>
                <w:sz w:val="22"/>
                <w:szCs w:val="22"/>
              </w:rPr>
              <w:t>The scaling factor can take the values 1, 0.8, 0.75, and 0.4.</w:t>
            </w:r>
          </w:p>
          <w:p w14:paraId="73F5C6DC" w14:textId="77777777" w:rsidR="00CC7199" w:rsidRPr="00252E5A" w:rsidRDefault="00CC7199" w:rsidP="00CC7199">
            <w:pPr>
              <w:spacing w:before="0" w:after="0" w:line="240" w:lineRule="auto"/>
              <w:ind w:left="1440" w:firstLine="720"/>
              <w:rPr>
                <w:rFonts w:eastAsia="Times New Roman"/>
                <w:sz w:val="22"/>
                <w:szCs w:val="22"/>
              </w:rPr>
            </w:pPr>
            <w:r w:rsidRPr="00252E5A">
              <w:rPr>
                <w:rFonts w:eastAsia="MS Mincho"/>
                <w:position w:val="-14"/>
                <w:sz w:val="22"/>
                <w:szCs w:val="22"/>
              </w:rPr>
              <w:object w:dxaOrig="380" w:dyaOrig="380" w14:anchorId="725875CC">
                <v:shape id="_x0000_i1043" type="#_x0000_t75" style="width:19.7pt;height:20.4pt" o:ole="">
                  <v:imagedata r:id="rId45" o:title=""/>
                </v:shape>
                <o:OLEObject Type="Embed" ProgID="Equation.3" ShapeID="_x0000_i1043" DrawAspect="Content" ObjectID="_1596262395" r:id="rId46"/>
              </w:object>
            </w:r>
            <w:r w:rsidRPr="00252E5A">
              <w:rPr>
                <w:rFonts w:eastAsia="Times New Roman"/>
                <w:sz w:val="22"/>
                <w:szCs w:val="22"/>
              </w:rPr>
              <w:t xml:space="preserve">is </w:t>
            </w:r>
            <w:proofErr w:type="spellStart"/>
            <w:r w:rsidRPr="00252E5A">
              <w:rPr>
                <w:rFonts w:eastAsia="Times New Roman"/>
                <w:sz w:val="22"/>
                <w:szCs w:val="22"/>
              </w:rPr>
              <w:t>signalled</w:t>
            </w:r>
            <w:proofErr w:type="spellEnd"/>
            <w:r w:rsidRPr="00252E5A">
              <w:rPr>
                <w:rFonts w:eastAsia="Times New Roman"/>
                <w:sz w:val="22"/>
                <w:szCs w:val="22"/>
              </w:rPr>
              <w:t xml:space="preserve"> per band and per band per band combination</w:t>
            </w:r>
          </w:p>
          <w:p w14:paraId="36DAD963" w14:textId="77777777" w:rsidR="00CC7199" w:rsidRPr="00252E5A" w:rsidRDefault="00CC7199" w:rsidP="00CC7199">
            <w:pPr>
              <w:spacing w:before="0" w:after="0" w:line="240" w:lineRule="auto"/>
              <w:ind w:left="1418"/>
              <w:rPr>
                <w:sz w:val="22"/>
                <w:szCs w:val="22"/>
              </w:rPr>
            </w:pPr>
            <w:r w:rsidRPr="00252E5A">
              <w:rPr>
                <w:sz w:val="22"/>
                <w:szCs w:val="22"/>
              </w:rPr>
              <w:object w:dxaOrig="220" w:dyaOrig="240" w14:anchorId="46AC04A0">
                <v:shape id="_x0000_i1044" type="#_x0000_t75" style="width:11.55pt;height:12.25pt" o:ole="">
                  <v:imagedata r:id="rId47" o:title=""/>
                </v:shape>
                <o:OLEObject Type="Embed" ProgID="Equation.3" ShapeID="_x0000_i1044" DrawAspect="Content" ObjectID="_1596262396" r:id="rId48"/>
              </w:object>
            </w:r>
            <w:r w:rsidRPr="00252E5A">
              <w:rPr>
                <w:sz w:val="22"/>
                <w:szCs w:val="22"/>
              </w:rPr>
              <w:t xml:space="preserve"> is the numerology (as defined in TS 38.211 [6])</w:t>
            </w:r>
          </w:p>
          <w:bookmarkStart w:id="30" w:name="OLE_LINK8"/>
          <w:p w14:paraId="04D2815C" w14:textId="77777777" w:rsidR="00CC7199" w:rsidRPr="00252E5A" w:rsidRDefault="00CC7199" w:rsidP="00CC7199">
            <w:pPr>
              <w:spacing w:before="0" w:after="0" w:line="240" w:lineRule="auto"/>
              <w:ind w:left="1418"/>
              <w:rPr>
                <w:sz w:val="22"/>
                <w:szCs w:val="22"/>
              </w:rPr>
            </w:pPr>
            <w:r w:rsidRPr="00252E5A">
              <w:rPr>
                <w:sz w:val="22"/>
                <w:szCs w:val="22"/>
              </w:rPr>
              <w:object w:dxaOrig="340" w:dyaOrig="380" w14:anchorId="503A4F28">
                <v:shape id="_x0000_i1045" type="#_x0000_t75" style="width:17pt;height:19pt" o:ole="">
                  <v:imagedata r:id="rId49" o:title=""/>
                </v:shape>
                <o:OLEObject Type="Embed" ProgID="Equation.3" ShapeID="_x0000_i1045" DrawAspect="Content" ObjectID="_1596262397" r:id="rId50"/>
              </w:object>
            </w:r>
            <w:bookmarkEnd w:id="30"/>
            <w:r w:rsidRPr="00252E5A">
              <w:rPr>
                <w:sz w:val="22"/>
                <w:szCs w:val="22"/>
              </w:rPr>
              <w:t xml:space="preserve"> </w:t>
            </w:r>
            <w:proofErr w:type="gramStart"/>
            <w:r w:rsidRPr="00252E5A">
              <w:rPr>
                <w:sz w:val="22"/>
                <w:szCs w:val="22"/>
              </w:rPr>
              <w:t>is</w:t>
            </w:r>
            <w:proofErr w:type="gramEnd"/>
            <w:r w:rsidRPr="00252E5A">
              <w:rPr>
                <w:sz w:val="22"/>
                <w:szCs w:val="22"/>
              </w:rPr>
              <w:t xml:space="preserve"> the average OFDM symbol duration in a </w:t>
            </w:r>
            <w:proofErr w:type="spellStart"/>
            <w:r w:rsidRPr="00252E5A">
              <w:rPr>
                <w:sz w:val="22"/>
                <w:szCs w:val="22"/>
              </w:rPr>
              <w:t>subframe</w:t>
            </w:r>
            <w:proofErr w:type="spellEnd"/>
            <w:r w:rsidRPr="00252E5A">
              <w:rPr>
                <w:sz w:val="22"/>
                <w:szCs w:val="22"/>
              </w:rPr>
              <w:t xml:space="preserve"> for numerology </w:t>
            </w:r>
            <w:r w:rsidRPr="00252E5A">
              <w:rPr>
                <w:sz w:val="22"/>
                <w:szCs w:val="22"/>
              </w:rPr>
              <w:object w:dxaOrig="220" w:dyaOrig="240" w14:anchorId="67FB93FC">
                <v:shape id="_x0000_i1046" type="#_x0000_t75" style="width:11.55pt;height:12.25pt" o:ole="">
                  <v:imagedata r:id="rId47" o:title=""/>
                </v:shape>
                <o:OLEObject Type="Embed" ProgID="Equation.3" ShapeID="_x0000_i1046" DrawAspect="Content" ObjectID="_1596262398" r:id="rId51"/>
              </w:object>
            </w:r>
            <w:r w:rsidRPr="00252E5A">
              <w:rPr>
                <w:sz w:val="22"/>
                <w:szCs w:val="22"/>
              </w:rPr>
              <w:t xml:space="preserve">, i.e. </w:t>
            </w:r>
            <w:r w:rsidRPr="00252E5A">
              <w:rPr>
                <w:sz w:val="22"/>
                <w:szCs w:val="22"/>
              </w:rPr>
              <w:object w:dxaOrig="1100" w:dyaOrig="580" w14:anchorId="39691E50">
                <v:shape id="_x0000_i1047" type="#_x0000_t75" style="width:56.4pt;height:27.85pt" o:ole="">
                  <v:imagedata r:id="rId52" o:title=""/>
                </v:shape>
                <o:OLEObject Type="Embed" ProgID="Equation.3" ShapeID="_x0000_i1047" DrawAspect="Content" ObjectID="_1596262399" r:id="rId53"/>
              </w:object>
            </w:r>
            <w:r w:rsidRPr="00252E5A">
              <w:rPr>
                <w:sz w:val="22"/>
                <w:szCs w:val="22"/>
              </w:rPr>
              <w:t>. Note that normal cyclic prefix is assumed.</w:t>
            </w:r>
          </w:p>
          <w:p w14:paraId="1AB96A76" w14:textId="77777777" w:rsidR="00CC7199" w:rsidRPr="00252E5A" w:rsidRDefault="00CC7199" w:rsidP="00CC7199">
            <w:pPr>
              <w:spacing w:before="0" w:after="0" w:line="240" w:lineRule="auto"/>
              <w:ind w:left="1418"/>
              <w:rPr>
                <w:sz w:val="22"/>
                <w:szCs w:val="22"/>
              </w:rPr>
            </w:pPr>
            <w:r w:rsidRPr="00252E5A">
              <w:rPr>
                <w:sz w:val="22"/>
                <w:szCs w:val="22"/>
              </w:rPr>
              <w:object w:dxaOrig="740" w:dyaOrig="340" w14:anchorId="10BCAEE5">
                <v:shape id="_x0000_i1048" type="#_x0000_t75" style="width:37.35pt;height:17pt" o:ole="">
                  <v:imagedata r:id="rId54" o:title=""/>
                </v:shape>
                <o:OLEObject Type="Embed" ProgID="Equation.3" ShapeID="_x0000_i1048" DrawAspect="Content" ObjectID="_1596262400" r:id="rId55"/>
              </w:object>
            </w:r>
            <w:r w:rsidRPr="00252E5A">
              <w:rPr>
                <w:sz w:val="22"/>
                <w:szCs w:val="22"/>
              </w:rPr>
              <w:t xml:space="preserve"> </w:t>
            </w:r>
            <w:proofErr w:type="gramStart"/>
            <w:r w:rsidRPr="00252E5A">
              <w:rPr>
                <w:sz w:val="22"/>
                <w:szCs w:val="22"/>
              </w:rPr>
              <w:t>is</w:t>
            </w:r>
            <w:proofErr w:type="gramEnd"/>
            <w:r w:rsidRPr="00252E5A">
              <w:rPr>
                <w:sz w:val="22"/>
                <w:szCs w:val="22"/>
              </w:rPr>
              <w:t xml:space="preserve"> the maximum RB allocation in bandwidth </w:t>
            </w:r>
            <w:r w:rsidRPr="00252E5A">
              <w:rPr>
                <w:sz w:val="22"/>
                <w:szCs w:val="22"/>
              </w:rPr>
              <w:object w:dxaOrig="560" w:dyaOrig="300" w14:anchorId="318E33C6">
                <v:shape id="_x0000_i1049" type="#_x0000_t75" style="width:28.55pt;height:14.95pt" o:ole="">
                  <v:imagedata r:id="rId56" o:title=""/>
                </v:shape>
                <o:OLEObject Type="Embed" ProgID="Equation.3" ShapeID="_x0000_i1049" DrawAspect="Content" ObjectID="_1596262401" r:id="rId57"/>
              </w:object>
            </w:r>
            <w:r w:rsidRPr="00252E5A">
              <w:rPr>
                <w:sz w:val="22"/>
                <w:szCs w:val="22"/>
              </w:rPr>
              <w:t xml:space="preserve"> with numerology </w:t>
            </w:r>
            <w:r w:rsidRPr="00252E5A">
              <w:rPr>
                <w:sz w:val="22"/>
                <w:szCs w:val="22"/>
              </w:rPr>
              <w:object w:dxaOrig="220" w:dyaOrig="240" w14:anchorId="37650FB1">
                <v:shape id="_x0000_i1050" type="#_x0000_t75" style="width:11.55pt;height:12.25pt" o:ole="">
                  <v:imagedata r:id="rId47" o:title=""/>
                </v:shape>
                <o:OLEObject Type="Embed" ProgID="Equation.3" ShapeID="_x0000_i1050" DrawAspect="Content" ObjectID="_1596262402" r:id="rId58"/>
              </w:object>
            </w:r>
            <w:r w:rsidRPr="00252E5A">
              <w:rPr>
                <w:sz w:val="22"/>
                <w:szCs w:val="22"/>
              </w:rPr>
              <w:t xml:space="preserve">, as defined in 5.3 TS 38.101-1 [2] and 5.3 TS 38.101-2 [3], where </w:t>
            </w:r>
            <w:r w:rsidRPr="00252E5A">
              <w:rPr>
                <w:sz w:val="22"/>
                <w:szCs w:val="22"/>
              </w:rPr>
              <w:object w:dxaOrig="560" w:dyaOrig="300" w14:anchorId="3B17CE32">
                <v:shape id="_x0000_i1051" type="#_x0000_t75" style="width:28.55pt;height:14.95pt" o:ole="">
                  <v:imagedata r:id="rId56" o:title=""/>
                </v:shape>
                <o:OLEObject Type="Embed" ProgID="Equation.3" ShapeID="_x0000_i1051" DrawAspect="Content" ObjectID="_1596262403" r:id="rId59"/>
              </w:object>
            </w:r>
            <w:r w:rsidRPr="00252E5A">
              <w:rPr>
                <w:sz w:val="22"/>
                <w:szCs w:val="22"/>
              </w:rPr>
              <w:t xml:space="preserve"> is the UE supported maximum bandwidth in the given band or band combination.</w:t>
            </w:r>
          </w:p>
          <w:p w14:paraId="5635E1A5" w14:textId="77777777" w:rsidR="00CC7199" w:rsidRPr="00252E5A" w:rsidRDefault="00CC7199" w:rsidP="00CC7199">
            <w:pPr>
              <w:spacing w:before="0" w:after="0" w:line="240" w:lineRule="auto"/>
              <w:ind w:left="720" w:firstLine="720"/>
              <w:contextualSpacing/>
              <w:rPr>
                <w:rFonts w:eastAsia="Batang"/>
                <w:sz w:val="22"/>
                <w:szCs w:val="22"/>
              </w:rPr>
            </w:pPr>
            <w:r w:rsidRPr="00252E5A">
              <w:rPr>
                <w:rFonts w:eastAsia="MS Mincho"/>
                <w:position w:val="-6"/>
                <w:sz w:val="22"/>
                <w:szCs w:val="22"/>
              </w:rPr>
              <w:object w:dxaOrig="560" w:dyaOrig="300" w14:anchorId="1B4E264A">
                <v:shape id="_x0000_i1052" type="#_x0000_t75" style="width:28.55pt;height:14.95pt" o:ole="">
                  <v:imagedata r:id="rId60" o:title=""/>
                </v:shape>
                <o:OLEObject Type="Embed" ProgID="Equation.3" ShapeID="_x0000_i1052" DrawAspect="Content" ObjectID="_1596262404" r:id="rId61"/>
              </w:object>
            </w:r>
            <w:r w:rsidRPr="00252E5A">
              <w:rPr>
                <w:rFonts w:eastAsia="Batang"/>
                <w:sz w:val="22"/>
                <w:szCs w:val="22"/>
              </w:rPr>
              <w:t>is the overhead and takes the following values</w:t>
            </w:r>
          </w:p>
          <w:p w14:paraId="6C1E5A4B" w14:textId="77777777" w:rsidR="00CC7199" w:rsidRPr="00252E5A" w:rsidRDefault="00CC7199" w:rsidP="00CC7199">
            <w:pPr>
              <w:spacing w:before="0" w:after="0" w:line="240" w:lineRule="auto"/>
              <w:ind w:left="1440" w:firstLine="720"/>
              <w:rPr>
                <w:rFonts w:eastAsia="Batang"/>
                <w:sz w:val="22"/>
                <w:szCs w:val="22"/>
              </w:rPr>
            </w:pPr>
            <w:r w:rsidRPr="00252E5A">
              <w:rPr>
                <w:rFonts w:eastAsia="Batang"/>
                <w:sz w:val="22"/>
                <w:szCs w:val="22"/>
              </w:rPr>
              <w:t>[0.14], for frequency range FR1 for DL</w:t>
            </w:r>
          </w:p>
          <w:p w14:paraId="637AE9E7" w14:textId="77777777" w:rsidR="00CC7199" w:rsidRPr="00252E5A" w:rsidRDefault="00CC7199" w:rsidP="00CC7199">
            <w:pPr>
              <w:spacing w:before="0" w:after="0" w:line="240" w:lineRule="auto"/>
              <w:ind w:left="1440" w:firstLine="720"/>
              <w:rPr>
                <w:rFonts w:eastAsia="Times New Roman"/>
                <w:sz w:val="22"/>
                <w:szCs w:val="22"/>
              </w:rPr>
            </w:pPr>
            <w:r w:rsidRPr="00252E5A">
              <w:rPr>
                <w:rFonts w:eastAsia="Times New Roman"/>
                <w:sz w:val="22"/>
                <w:szCs w:val="22"/>
              </w:rPr>
              <w:t>[0.18], for frequency range FR2 for DL</w:t>
            </w:r>
          </w:p>
          <w:p w14:paraId="7D6C2A17" w14:textId="77777777" w:rsidR="00CC7199" w:rsidRPr="00252E5A" w:rsidRDefault="00CC7199" w:rsidP="00CC7199">
            <w:pPr>
              <w:spacing w:before="0" w:after="0" w:line="240" w:lineRule="auto"/>
              <w:ind w:left="1440" w:firstLine="720"/>
              <w:rPr>
                <w:rFonts w:eastAsia="Batang"/>
                <w:sz w:val="22"/>
                <w:szCs w:val="22"/>
              </w:rPr>
            </w:pPr>
            <w:r w:rsidRPr="00252E5A">
              <w:rPr>
                <w:rFonts w:eastAsia="Batang"/>
                <w:sz w:val="22"/>
                <w:szCs w:val="22"/>
              </w:rPr>
              <w:t>[0.08], for frequency range FR1 for UL</w:t>
            </w:r>
          </w:p>
          <w:p w14:paraId="3997B921" w14:textId="77777777" w:rsidR="00CC7199" w:rsidRPr="00252E5A" w:rsidRDefault="00CC7199" w:rsidP="00CC7199">
            <w:pPr>
              <w:spacing w:before="0" w:after="0" w:line="240" w:lineRule="auto"/>
              <w:ind w:left="1440" w:firstLine="720"/>
              <w:rPr>
                <w:sz w:val="22"/>
                <w:szCs w:val="22"/>
              </w:rPr>
            </w:pPr>
            <w:r w:rsidRPr="00252E5A">
              <w:rPr>
                <w:sz w:val="22"/>
                <w:szCs w:val="22"/>
              </w:rPr>
              <w:t>[0.10], for frequency range FR2 for UL</w:t>
            </w:r>
          </w:p>
          <w:p w14:paraId="58A68E1C" w14:textId="048791F5" w:rsidR="00CC7199" w:rsidRDefault="00CC7199" w:rsidP="00CC7199">
            <w:pPr>
              <w:pStyle w:val="NO"/>
              <w:spacing w:before="0" w:after="0" w:line="240" w:lineRule="auto"/>
              <w:rPr>
                <w:sz w:val="22"/>
                <w:szCs w:val="22"/>
              </w:rPr>
            </w:pPr>
            <w:r w:rsidRPr="00252E5A">
              <w:rPr>
                <w:sz w:val="22"/>
                <w:szCs w:val="22"/>
              </w:rPr>
              <w:t>NOTE:</w:t>
            </w:r>
            <w:r w:rsidRPr="00252E5A">
              <w:rPr>
                <w:sz w:val="22"/>
                <w:szCs w:val="22"/>
              </w:rPr>
              <w:tab/>
              <w:t>Only one of the UL or SUL carriers (the one with the higher data rate) is counted for a cell operating SUL.</w:t>
            </w:r>
          </w:p>
        </w:tc>
      </w:tr>
    </w:tbl>
    <w:p w14:paraId="0F82A702" w14:textId="77777777" w:rsidR="00EB5183" w:rsidRDefault="00EB5183" w:rsidP="00252E5A">
      <w:pPr>
        <w:rPr>
          <w:sz w:val="22"/>
          <w:szCs w:val="22"/>
          <w:lang w:eastAsia="zh-CN"/>
        </w:rPr>
      </w:pPr>
    </w:p>
    <w:p w14:paraId="7FA5EF0E" w14:textId="77777777" w:rsidR="00FD1A51" w:rsidRDefault="00FD1A51" w:rsidP="00252E5A">
      <w:pPr>
        <w:rPr>
          <w:sz w:val="22"/>
          <w:szCs w:val="22"/>
          <w:lang w:eastAsia="zh-CN"/>
        </w:rPr>
      </w:pPr>
    </w:p>
    <w:p w14:paraId="4B252CF9" w14:textId="4B7BC2D1" w:rsidR="008C0B6E" w:rsidRPr="00244F73" w:rsidRDefault="009434AE" w:rsidP="008C0B6E">
      <w:pPr>
        <w:pStyle w:val="Heading2"/>
        <w:rPr>
          <w:rFonts w:cs="Arial"/>
          <w:szCs w:val="32"/>
          <w:lang w:val="en-US"/>
        </w:rPr>
      </w:pPr>
      <w:r>
        <w:rPr>
          <w:rFonts w:cs="Arial"/>
          <w:szCs w:val="32"/>
          <w:lang w:val="en-US"/>
        </w:rPr>
        <w:t>4</w:t>
      </w:r>
      <w:r w:rsidR="007C65EC">
        <w:rPr>
          <w:rFonts w:cs="Arial"/>
          <w:szCs w:val="32"/>
          <w:lang w:val="en-US"/>
        </w:rPr>
        <w:t xml:space="preserve">.1 </w:t>
      </w:r>
      <w:r w:rsidR="009C56F1">
        <w:rPr>
          <w:rFonts w:cs="Arial"/>
          <w:szCs w:val="32"/>
          <w:lang w:val="en-US"/>
        </w:rPr>
        <w:t>Maximum TBS supported by the UE</w:t>
      </w:r>
    </w:p>
    <w:p w14:paraId="155724A3" w14:textId="77777777" w:rsidR="008C0B6E" w:rsidRDefault="008C0B6E" w:rsidP="00252E5A">
      <w:pPr>
        <w:rPr>
          <w:sz w:val="22"/>
          <w:szCs w:val="22"/>
          <w:lang w:eastAsia="zh-CN"/>
        </w:rPr>
      </w:pPr>
    </w:p>
    <w:p w14:paraId="44F49FD5" w14:textId="42388D90" w:rsidR="00CC7199" w:rsidRPr="001C12C3" w:rsidRDefault="00CC7199" w:rsidP="00C24BEA">
      <w:pPr>
        <w:ind w:firstLine="288"/>
        <w:rPr>
          <w:szCs w:val="22"/>
          <w:lang w:eastAsia="zh-CN"/>
        </w:rPr>
      </w:pPr>
      <w:r w:rsidRPr="001C12C3">
        <w:rPr>
          <w:szCs w:val="22"/>
          <w:lang w:eastAsia="zh-CN"/>
        </w:rPr>
        <w:t>From the description it is clear that the computed data rate by equation provided in TS38.306 is the maximum data rate supported by the UE. However, the problem is that the current description in TS38.214 and TS38.306 does not clearly describe how the maximu</w:t>
      </w:r>
      <w:r w:rsidR="00F31066" w:rsidRPr="001C12C3">
        <w:rPr>
          <w:szCs w:val="22"/>
          <w:lang w:eastAsia="zh-CN"/>
        </w:rPr>
        <w:t>m TBS that could be scheduled to</w:t>
      </w:r>
      <w:r w:rsidRPr="001C12C3">
        <w:rPr>
          <w:szCs w:val="22"/>
          <w:lang w:eastAsia="zh-CN"/>
        </w:rPr>
        <w:t xml:space="preserve"> the UE could be impacted by </w:t>
      </w:r>
      <w:r w:rsidR="00C24BEA" w:rsidRPr="001C12C3">
        <w:rPr>
          <w:szCs w:val="22"/>
          <w:lang w:eastAsia="zh-CN"/>
        </w:rPr>
        <w:t>the signaled</w:t>
      </w:r>
      <w:r w:rsidR="00547FFC" w:rsidRPr="001C12C3">
        <w:rPr>
          <w:szCs w:val="22"/>
          <w:lang w:eastAsia="zh-CN"/>
        </w:rPr>
        <w:t xml:space="preserve"> maxim data rate.</w:t>
      </w:r>
    </w:p>
    <w:p w14:paraId="56A6A1E2" w14:textId="66C4500B" w:rsidR="00EB5183" w:rsidRPr="001C12C3" w:rsidRDefault="0007103E" w:rsidP="00252E5A">
      <w:pPr>
        <w:rPr>
          <w:szCs w:val="22"/>
          <w:lang w:eastAsia="zh-CN"/>
        </w:rPr>
      </w:pPr>
      <w:r w:rsidRPr="001C12C3">
        <w:rPr>
          <w:szCs w:val="22"/>
          <w:lang w:eastAsia="zh-CN"/>
        </w:rPr>
        <w:tab/>
        <w:t xml:space="preserve">From our understanding, the maximum data rate signaling is another form of the LTE UE category, where maximum TBS per TTI is provided for each UE category. Instead of having a UE category, UE would be able to signal the supported layers, modulation order, number of CC in CA, scaling factor, to indirectly indicate the maximum TBS that could be </w:t>
      </w:r>
      <w:r w:rsidRPr="001C12C3">
        <w:rPr>
          <w:szCs w:val="22"/>
          <w:lang w:eastAsia="zh-CN"/>
        </w:rPr>
        <w:lastRenderedPageBreak/>
        <w:t>scheduled per TTI. To that effect, we believe clarification text in TS38.214 is needed to clarify how the maximum TBS is derived based on the signaled UE category.</w:t>
      </w:r>
    </w:p>
    <w:p w14:paraId="143FAA4A" w14:textId="1F53EE0D" w:rsidR="0007103E" w:rsidRPr="001C12C3" w:rsidRDefault="0007103E" w:rsidP="00252E5A">
      <w:pPr>
        <w:rPr>
          <w:szCs w:val="22"/>
          <w:lang w:eastAsia="zh-CN"/>
        </w:rPr>
      </w:pPr>
      <w:r w:rsidRPr="001C12C3">
        <w:rPr>
          <w:szCs w:val="22"/>
          <w:lang w:eastAsia="zh-CN"/>
        </w:rPr>
        <w:tab/>
        <w:t xml:space="preserve">Given that the scaling factor is applied to per band and per band per band combination, the maximum TBS </w:t>
      </w:r>
      <w:r w:rsidR="000963E0" w:rsidRPr="001C12C3">
        <w:rPr>
          <w:szCs w:val="22"/>
          <w:lang w:eastAsia="zh-CN"/>
        </w:rPr>
        <w:t>can</w:t>
      </w:r>
      <w:r w:rsidRPr="001C12C3">
        <w:rPr>
          <w:szCs w:val="22"/>
          <w:lang w:eastAsia="zh-CN"/>
        </w:rPr>
        <w:t xml:space="preserve"> be applied for group of CC within the band. More specifically, it should be that UE shall expect </w:t>
      </w:r>
      <w:r w:rsidR="00F31066" w:rsidRPr="001C12C3">
        <w:rPr>
          <w:szCs w:val="22"/>
          <w:lang w:eastAsia="zh-CN"/>
        </w:rPr>
        <w:t xml:space="preserve">the </w:t>
      </w:r>
      <w:r w:rsidRPr="001C12C3">
        <w:rPr>
          <w:szCs w:val="22"/>
          <w:lang w:eastAsia="zh-CN"/>
        </w:rPr>
        <w:t xml:space="preserve">summation of </w:t>
      </w:r>
      <w:r w:rsidR="00DC26B6" w:rsidRPr="001C12C3">
        <w:rPr>
          <w:szCs w:val="22"/>
          <w:lang w:eastAsia="zh-CN"/>
        </w:rPr>
        <w:t xml:space="preserve">data rate </w:t>
      </w:r>
      <w:r w:rsidRPr="001C12C3">
        <w:rPr>
          <w:szCs w:val="22"/>
          <w:lang w:eastAsia="zh-CN"/>
        </w:rPr>
        <w:t xml:space="preserve">configured by the </w:t>
      </w:r>
      <w:proofErr w:type="spellStart"/>
      <w:r w:rsidRPr="001C12C3">
        <w:rPr>
          <w:szCs w:val="22"/>
          <w:lang w:eastAsia="zh-CN"/>
        </w:rPr>
        <w:t>gNB</w:t>
      </w:r>
      <w:proofErr w:type="spellEnd"/>
      <w:r w:rsidRPr="001C12C3">
        <w:rPr>
          <w:szCs w:val="22"/>
          <w:lang w:eastAsia="zh-CN"/>
        </w:rPr>
        <w:t xml:space="preserve"> across all CC</w:t>
      </w:r>
      <w:r w:rsidR="00DC26B6" w:rsidRPr="001C12C3">
        <w:rPr>
          <w:szCs w:val="22"/>
          <w:lang w:eastAsia="zh-CN"/>
        </w:rPr>
        <w:t xml:space="preserve"> within a band should be smaller or equal to aggregate data rate for a band that is signaled by the UE, where the data rate configured by the </w:t>
      </w:r>
      <w:proofErr w:type="spellStart"/>
      <w:r w:rsidR="00DC26B6" w:rsidRPr="001C12C3">
        <w:rPr>
          <w:szCs w:val="22"/>
          <w:lang w:eastAsia="zh-CN"/>
        </w:rPr>
        <w:t>gNB</w:t>
      </w:r>
      <w:proofErr w:type="spellEnd"/>
      <w:r w:rsidR="00DC26B6" w:rsidRPr="001C12C3">
        <w:rPr>
          <w:szCs w:val="22"/>
          <w:lang w:eastAsia="zh-CN"/>
        </w:rPr>
        <w:t xml:space="preserve"> for a CC is computed by </w:t>
      </w:r>
      <w:r w:rsidR="00E317AB" w:rsidRPr="001C12C3">
        <w:rPr>
          <w:szCs w:val="22"/>
          <w:lang w:eastAsia="zh-CN"/>
        </w:rPr>
        <w:t>TBS/</w:t>
      </w:r>
      <w:r w:rsidR="00DC26B6" w:rsidRPr="001C12C3">
        <w:rPr>
          <w:szCs w:val="22"/>
          <w:lang w:eastAsia="zh-CN"/>
        </w:rPr>
        <w:t>slot duration for given subcarrier spacing.</w:t>
      </w:r>
      <w:r w:rsidR="00E10F58" w:rsidRPr="001C12C3">
        <w:rPr>
          <w:szCs w:val="22"/>
          <w:lang w:eastAsia="zh-CN"/>
        </w:rPr>
        <w:t xml:space="preserve"> Additionally, the calculation of the aggregate data rate should </w:t>
      </w:r>
      <w:r w:rsidR="00F31066" w:rsidRPr="001C12C3">
        <w:rPr>
          <w:szCs w:val="22"/>
          <w:lang w:eastAsia="zh-CN"/>
        </w:rPr>
        <w:t xml:space="preserve">be </w:t>
      </w:r>
      <w:r w:rsidR="00E10F58" w:rsidRPr="001C12C3">
        <w:rPr>
          <w:szCs w:val="22"/>
          <w:lang w:eastAsia="zh-CN"/>
        </w:rPr>
        <w:t>defined such that different subcarrier spacing between CC could be factored into account.</w:t>
      </w:r>
    </w:p>
    <w:p w14:paraId="68ABF15B" w14:textId="385A9994" w:rsidR="00F23E59" w:rsidRDefault="00F50963" w:rsidP="00F23E59">
      <w:pPr>
        <w:keepNext/>
      </w:pPr>
      <w:r w:rsidRPr="00F50963">
        <w:rPr>
          <w:noProof/>
          <w:lang w:eastAsia="ko-KR"/>
        </w:rPr>
        <w:drawing>
          <wp:inline distT="0" distB="0" distL="0" distR="0" wp14:anchorId="7C72E462" wp14:editId="54965801">
            <wp:extent cx="6332220" cy="30151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332220" cy="3015184"/>
                    </a:xfrm>
                    <a:prstGeom prst="rect">
                      <a:avLst/>
                    </a:prstGeom>
                    <a:noFill/>
                    <a:ln>
                      <a:noFill/>
                    </a:ln>
                  </pic:spPr>
                </pic:pic>
              </a:graphicData>
            </a:graphic>
          </wp:inline>
        </w:drawing>
      </w:r>
    </w:p>
    <w:p w14:paraId="59F310CF" w14:textId="2E352C2C" w:rsidR="00DC26B6" w:rsidRDefault="00F23E59" w:rsidP="00F23E59">
      <w:pPr>
        <w:pStyle w:val="Caption"/>
        <w:jc w:val="center"/>
        <w:rPr>
          <w:sz w:val="22"/>
          <w:szCs w:val="22"/>
          <w:lang w:eastAsia="zh-CN"/>
        </w:rPr>
      </w:pPr>
      <w:r>
        <w:t xml:space="preserve">Figure </w:t>
      </w:r>
      <w:fldSimple w:instr=" SEQ Figure \* ARABIC ">
        <w:r>
          <w:rPr>
            <w:noProof/>
          </w:rPr>
          <w:t>1</w:t>
        </w:r>
      </w:fldSimple>
      <w:r>
        <w:t>. Aggregated data rate for each band</w:t>
      </w:r>
    </w:p>
    <w:p w14:paraId="697488C3" w14:textId="77777777" w:rsidR="0007103E" w:rsidRDefault="0007103E" w:rsidP="00252E5A">
      <w:pPr>
        <w:rPr>
          <w:sz w:val="22"/>
          <w:szCs w:val="22"/>
          <w:lang w:eastAsia="zh-CN"/>
        </w:rPr>
      </w:pPr>
    </w:p>
    <w:p w14:paraId="6C481F7E" w14:textId="651FE6AA" w:rsidR="00365227" w:rsidRPr="001C12C3" w:rsidRDefault="00365227" w:rsidP="00252E5A">
      <w:pPr>
        <w:rPr>
          <w:szCs w:val="22"/>
          <w:lang w:eastAsia="zh-CN"/>
        </w:rPr>
      </w:pPr>
      <w:r w:rsidRPr="001C12C3">
        <w:rPr>
          <w:szCs w:val="22"/>
          <w:lang w:eastAsia="zh-CN"/>
        </w:rPr>
        <w:t>Based on the discussion above, we propos</w:t>
      </w:r>
      <w:r w:rsidR="00615103" w:rsidRPr="001C12C3">
        <w:rPr>
          <w:szCs w:val="22"/>
          <w:lang w:eastAsia="zh-CN"/>
        </w:rPr>
        <w:t>e to add the following</w:t>
      </w:r>
      <w:r w:rsidRPr="001C12C3">
        <w:rPr>
          <w:szCs w:val="22"/>
          <w:lang w:eastAsia="zh-CN"/>
        </w:rPr>
        <w:t xml:space="preserve"> text </w:t>
      </w:r>
      <w:r w:rsidR="00615103" w:rsidRPr="001C12C3">
        <w:rPr>
          <w:szCs w:val="22"/>
          <w:lang w:eastAsia="zh-CN"/>
        </w:rPr>
        <w:t xml:space="preserve">to </w:t>
      </w:r>
      <w:r w:rsidRPr="001C12C3">
        <w:rPr>
          <w:szCs w:val="22"/>
          <w:lang w:eastAsia="zh-CN"/>
        </w:rPr>
        <w:t>TS38.214.</w:t>
      </w:r>
    </w:p>
    <w:p w14:paraId="5BF2CC5D" w14:textId="7D4788D9" w:rsidR="00D462B7" w:rsidRPr="001C12C3" w:rsidRDefault="00D462B7" w:rsidP="00D462B7">
      <w:pPr>
        <w:rPr>
          <w:b/>
          <w:szCs w:val="22"/>
          <w:lang w:eastAsia="zh-CN"/>
        </w:rPr>
      </w:pPr>
      <w:r w:rsidRPr="001C12C3">
        <w:rPr>
          <w:b/>
          <w:szCs w:val="22"/>
          <w:lang w:eastAsia="zh-CN"/>
        </w:rPr>
        <w:t xml:space="preserve">Proposal </w:t>
      </w:r>
      <w:r w:rsidR="009434AE" w:rsidRPr="001C12C3">
        <w:rPr>
          <w:b/>
          <w:szCs w:val="22"/>
          <w:lang w:eastAsia="zh-CN"/>
        </w:rPr>
        <w:t>4.</w:t>
      </w:r>
      <w:r w:rsidR="00146E9F" w:rsidRPr="001C12C3">
        <w:rPr>
          <w:b/>
          <w:szCs w:val="22"/>
          <w:lang w:eastAsia="zh-CN"/>
        </w:rPr>
        <w:t>1</w:t>
      </w:r>
      <w:r w:rsidRPr="001C12C3">
        <w:rPr>
          <w:b/>
          <w:szCs w:val="22"/>
          <w:lang w:eastAsia="zh-CN"/>
        </w:rPr>
        <w:t>:</w:t>
      </w:r>
    </w:p>
    <w:p w14:paraId="0C96ECE5" w14:textId="60402A16" w:rsidR="00D462B7" w:rsidRPr="001C12C3" w:rsidRDefault="00D462B7" w:rsidP="00D462B7">
      <w:pPr>
        <w:pStyle w:val="ListParagraph"/>
        <w:numPr>
          <w:ilvl w:val="0"/>
          <w:numId w:val="19"/>
        </w:numPr>
        <w:rPr>
          <w:sz w:val="20"/>
          <w:lang w:eastAsia="zh-CN"/>
        </w:rPr>
      </w:pPr>
      <w:r w:rsidRPr="001C12C3">
        <w:rPr>
          <w:rFonts w:ascii="Times New Roman" w:eastAsia="Times New Roman" w:hAnsi="Times New Roman"/>
          <w:i/>
          <w:sz w:val="20"/>
          <w:szCs w:val="20"/>
        </w:rPr>
        <w:t>Add the following text to TS38.214 section 5.1.3.2 and 6.1.4.2.</w:t>
      </w:r>
    </w:p>
    <w:p w14:paraId="39FC4902" w14:textId="3AB5B4DF" w:rsidR="00F463B2" w:rsidRPr="001C12C3" w:rsidRDefault="00F463B2" w:rsidP="00F463B2">
      <w:pPr>
        <w:pStyle w:val="ListParagraph"/>
        <w:numPr>
          <w:ilvl w:val="0"/>
          <w:numId w:val="30"/>
        </w:numPr>
        <w:rPr>
          <w:rFonts w:ascii="Times New Roman" w:hAnsi="Times New Roman"/>
          <w:sz w:val="20"/>
          <w:lang w:eastAsia="zh-CN"/>
        </w:rPr>
      </w:pPr>
      <w:r w:rsidRPr="001C12C3">
        <w:rPr>
          <w:rFonts w:ascii="Times New Roman" w:hAnsi="Times New Roman"/>
          <w:sz w:val="20"/>
          <w:lang w:eastAsia="zh-CN"/>
        </w:rPr>
        <w:t xml:space="preserve">UE is not expected to be configured with TBS of PDSCH/PUSCH that exceeds the maximum aggregate data rate of overlapping or partially overlapping PDSCH transmission of all configured cells within the a band, where the maximum aggregate data rate of all configured cells within a band is computed by the approximate date rate </w:t>
      </w:r>
      <w:r w:rsidR="00CA3C05" w:rsidRPr="001C12C3">
        <w:rPr>
          <w:rFonts w:ascii="Times New Roman" w:hAnsi="Times New Roman"/>
          <w:sz w:val="20"/>
          <w:lang w:eastAsia="zh-CN"/>
        </w:rPr>
        <w:t>given by</w:t>
      </w:r>
      <w:r w:rsidRPr="001C12C3">
        <w:rPr>
          <w:rFonts w:ascii="Times New Roman" w:hAnsi="Times New Roman"/>
          <w:sz w:val="20"/>
          <w:lang w:eastAsia="zh-CN"/>
        </w:rPr>
        <w:t xml:space="preserve"> </w:t>
      </w:r>
      <w:proofErr w:type="spellStart"/>
      <w:r w:rsidRPr="001C12C3">
        <w:rPr>
          <w:rFonts w:ascii="Times New Roman" w:hAnsi="Times New Roman"/>
          <w:sz w:val="20"/>
          <w:lang w:eastAsia="zh-CN"/>
        </w:rPr>
        <w:t>Subcluase</w:t>
      </w:r>
      <w:proofErr w:type="spellEnd"/>
      <w:r w:rsidRPr="001C12C3">
        <w:rPr>
          <w:rFonts w:ascii="Times New Roman" w:hAnsi="Times New Roman"/>
          <w:sz w:val="20"/>
          <w:lang w:eastAsia="zh-CN"/>
        </w:rPr>
        <w:t xml:space="preserve"> 4.1.2</w:t>
      </w:r>
      <w:r w:rsidR="00CA3C05" w:rsidRPr="001C12C3">
        <w:rPr>
          <w:rFonts w:ascii="Times New Roman" w:hAnsi="Times New Roman"/>
          <w:sz w:val="20"/>
          <w:lang w:eastAsia="zh-CN"/>
        </w:rPr>
        <w:t xml:space="preserve"> in</w:t>
      </w:r>
      <w:r w:rsidRPr="001C12C3">
        <w:rPr>
          <w:rFonts w:ascii="Times New Roman" w:hAnsi="Times New Roman"/>
          <w:sz w:val="20"/>
          <w:lang w:eastAsia="zh-CN"/>
        </w:rPr>
        <w:t xml:space="preserve"> [13, TS 38.306] and the data rate of PDSCH/PUSCH of a cell is given </w:t>
      </w:r>
      <w:proofErr w:type="gramStart"/>
      <w:r w:rsidRPr="001C12C3">
        <w:rPr>
          <w:rFonts w:ascii="Times New Roman" w:hAnsi="Times New Roman"/>
          <w:sz w:val="20"/>
          <w:lang w:eastAsia="zh-CN"/>
        </w:rPr>
        <w:t xml:space="preserve">as </w:t>
      </w:r>
      <w:proofErr w:type="gramEnd"/>
      <w:r w:rsidRPr="001C12C3">
        <w:rPr>
          <w:rFonts w:ascii="Times New Roman" w:hAnsi="Times New Roman"/>
          <w:position w:val="-24"/>
          <w:sz w:val="20"/>
          <w:lang w:eastAsia="zh-CN"/>
        </w:rPr>
        <w:object w:dxaOrig="3600" w:dyaOrig="660" w14:anchorId="348A556F">
          <v:shape id="_x0000_i1053" type="#_x0000_t75" style="width:180.7pt;height:32.6pt" o:ole="">
            <v:imagedata r:id="rId63" o:title=""/>
          </v:shape>
          <o:OLEObject Type="Embed" ProgID="Equation.DSMT4" ShapeID="_x0000_i1053" DrawAspect="Content" ObjectID="_1596262405" r:id="rId64"/>
        </w:object>
      </w:r>
      <w:r w:rsidRPr="001C12C3">
        <w:rPr>
          <w:rFonts w:ascii="Times New Roman" w:hAnsi="Times New Roman"/>
          <w:sz w:val="20"/>
          <w:lang w:eastAsia="zh-CN"/>
        </w:rPr>
        <w:t>.</w:t>
      </w:r>
    </w:p>
    <w:p w14:paraId="459583A7" w14:textId="77777777" w:rsidR="00365227" w:rsidRDefault="00365227" w:rsidP="00252E5A">
      <w:pPr>
        <w:rPr>
          <w:sz w:val="22"/>
          <w:szCs w:val="22"/>
          <w:lang w:eastAsia="zh-CN"/>
        </w:rPr>
      </w:pPr>
    </w:p>
    <w:p w14:paraId="7E38E4F5" w14:textId="65EDBB58" w:rsidR="004E1188" w:rsidRPr="00244F73" w:rsidRDefault="009434AE" w:rsidP="004E1188">
      <w:pPr>
        <w:pStyle w:val="Heading2"/>
        <w:rPr>
          <w:rFonts w:cs="Arial"/>
          <w:szCs w:val="32"/>
          <w:lang w:val="en-US"/>
        </w:rPr>
      </w:pPr>
      <w:r>
        <w:rPr>
          <w:rFonts w:cs="Arial"/>
          <w:szCs w:val="32"/>
          <w:lang w:val="en-US"/>
        </w:rPr>
        <w:t>4</w:t>
      </w:r>
      <w:r w:rsidR="009764A0">
        <w:rPr>
          <w:rFonts w:cs="Arial"/>
          <w:szCs w:val="32"/>
          <w:lang w:val="en-US"/>
        </w:rPr>
        <w:t>.2</w:t>
      </w:r>
      <w:r w:rsidR="004E1188">
        <w:rPr>
          <w:rFonts w:cs="Arial"/>
          <w:szCs w:val="32"/>
          <w:lang w:val="en-US"/>
        </w:rPr>
        <w:t xml:space="preserve"> </w:t>
      </w:r>
      <w:r w:rsidR="00A54F80">
        <w:rPr>
          <w:rFonts w:cs="Arial"/>
          <w:szCs w:val="32"/>
          <w:lang w:val="en-US"/>
        </w:rPr>
        <w:t>Clarification to TS38.306</w:t>
      </w:r>
    </w:p>
    <w:p w14:paraId="7C84ED86" w14:textId="0724FE3B" w:rsidR="000963E0" w:rsidRPr="001C12C3" w:rsidRDefault="000963E0" w:rsidP="008C0B6E">
      <w:pPr>
        <w:ind w:firstLine="288"/>
        <w:rPr>
          <w:szCs w:val="22"/>
          <w:lang w:eastAsia="zh-CN"/>
        </w:rPr>
      </w:pPr>
      <w:r w:rsidRPr="001C12C3">
        <w:rPr>
          <w:szCs w:val="22"/>
          <w:lang w:eastAsia="zh-CN"/>
        </w:rPr>
        <w:t>The TS38.306 capture the maximum data rate equations and parameters, which is a direct copy and paste of the description provided by RAN1. Although the specification is being maintained by RAN2, the relevant section was written purely based on RAN1 feedback. Currently, the description that RAN1 provided to RAN2, which is what is captured is missing many references and needs some clarifications.</w:t>
      </w:r>
      <w:r w:rsidR="005B4CF9" w:rsidRPr="001C12C3">
        <w:rPr>
          <w:szCs w:val="22"/>
          <w:lang w:eastAsia="zh-CN"/>
        </w:rPr>
        <w:t xml:space="preserve"> We also </w:t>
      </w:r>
      <w:r w:rsidRPr="001C12C3">
        <w:rPr>
          <w:szCs w:val="22"/>
          <w:lang w:eastAsia="zh-CN"/>
        </w:rPr>
        <w:t>propose that RAN1 send an LS asking RAN2 to update the specification appropriately.</w:t>
      </w:r>
    </w:p>
    <w:p w14:paraId="198115BB" w14:textId="016C9CFD" w:rsidR="005B4CF9" w:rsidRPr="001C12C3" w:rsidRDefault="005B4CF9" w:rsidP="008C0B6E">
      <w:pPr>
        <w:ind w:firstLine="288"/>
        <w:rPr>
          <w:szCs w:val="22"/>
          <w:lang w:eastAsia="zh-CN"/>
        </w:rPr>
      </w:pPr>
      <w:r w:rsidRPr="001C12C3">
        <w:rPr>
          <w:szCs w:val="22"/>
          <w:lang w:eastAsia="zh-CN"/>
        </w:rPr>
        <w:lastRenderedPageBreak/>
        <w:t>Additionally, the overhead parameters for the max data rate formula has been in brackets, i.e. working assumption, since December 2017. We believe we should confirm the working assumption and inform RAN2 to remove the brackets.</w:t>
      </w:r>
    </w:p>
    <w:p w14:paraId="031CC2DF" w14:textId="77777777" w:rsidR="005B4CF9" w:rsidRPr="001C12C3" w:rsidRDefault="005B4CF9" w:rsidP="008C0B6E">
      <w:pPr>
        <w:ind w:firstLine="288"/>
        <w:rPr>
          <w:szCs w:val="22"/>
          <w:lang w:eastAsia="zh-CN"/>
        </w:rPr>
      </w:pPr>
    </w:p>
    <w:p w14:paraId="16246A01" w14:textId="3A3EB3EC" w:rsidR="005B4CF9" w:rsidRDefault="005B4CF9" w:rsidP="005B4CF9">
      <w:pPr>
        <w:rPr>
          <w:b/>
          <w:sz w:val="22"/>
          <w:szCs w:val="22"/>
          <w:lang w:eastAsia="zh-CN"/>
        </w:rPr>
      </w:pPr>
      <w:r w:rsidRPr="0022660F">
        <w:rPr>
          <w:b/>
          <w:sz w:val="22"/>
          <w:szCs w:val="22"/>
          <w:lang w:eastAsia="zh-CN"/>
        </w:rPr>
        <w:t xml:space="preserve">Proposal </w:t>
      </w:r>
      <w:r w:rsidR="009434AE">
        <w:rPr>
          <w:b/>
          <w:sz w:val="22"/>
          <w:szCs w:val="22"/>
          <w:lang w:eastAsia="zh-CN"/>
        </w:rPr>
        <w:t>4.</w:t>
      </w:r>
      <w:r>
        <w:rPr>
          <w:b/>
          <w:sz w:val="22"/>
          <w:szCs w:val="22"/>
          <w:lang w:eastAsia="zh-CN"/>
        </w:rPr>
        <w:t>2:</w:t>
      </w:r>
    </w:p>
    <w:p w14:paraId="0426A994" w14:textId="2F24ABB4" w:rsidR="005B4CF9" w:rsidRPr="006F61FB" w:rsidRDefault="005B4CF9" w:rsidP="005B4CF9">
      <w:pPr>
        <w:pStyle w:val="ListParagraph"/>
        <w:numPr>
          <w:ilvl w:val="0"/>
          <w:numId w:val="19"/>
        </w:numPr>
        <w:rPr>
          <w:lang w:eastAsia="zh-CN"/>
        </w:rPr>
      </w:pPr>
      <w:r>
        <w:rPr>
          <w:rFonts w:ascii="Times New Roman" w:eastAsia="Times New Roman" w:hAnsi="Times New Roman"/>
          <w:i/>
          <w:szCs w:val="20"/>
        </w:rPr>
        <w:t>Send an LS to RAN2 and ask RAN2 to adopt the following text proposal to TS38.306.</w:t>
      </w:r>
    </w:p>
    <w:p w14:paraId="176E17C3" w14:textId="77777777" w:rsidR="005B4CF9" w:rsidRDefault="005B4CF9" w:rsidP="000963E0">
      <w:pPr>
        <w:rPr>
          <w:sz w:val="22"/>
          <w:szCs w:val="22"/>
          <w:lang w:eastAsia="zh-CN"/>
        </w:rPr>
      </w:pPr>
    </w:p>
    <w:p w14:paraId="30C5D5E9" w14:textId="33E3ABF5" w:rsidR="000963E0" w:rsidRDefault="000963E0" w:rsidP="000963E0">
      <w:pPr>
        <w:rPr>
          <w:sz w:val="22"/>
          <w:szCs w:val="22"/>
          <w:lang w:eastAsia="zh-CN"/>
        </w:rPr>
      </w:pPr>
      <w:r>
        <w:rPr>
          <w:sz w:val="22"/>
          <w:szCs w:val="22"/>
          <w:lang w:eastAsia="zh-CN"/>
        </w:rPr>
        <w:t>================ Start of Text Proposal for TS38.306 ================</w:t>
      </w:r>
    </w:p>
    <w:p w14:paraId="1F30B40C" w14:textId="77777777" w:rsidR="000963E0" w:rsidRPr="00044E41" w:rsidRDefault="000963E0" w:rsidP="000963E0">
      <w:pPr>
        <w:pStyle w:val="Heading3"/>
        <w:rPr>
          <w:i/>
        </w:rPr>
      </w:pPr>
      <w:bookmarkStart w:id="31" w:name="_Toc517229482"/>
      <w:r w:rsidRPr="00044E41">
        <w:t>4.1.2</w:t>
      </w:r>
      <w:r w:rsidRPr="00044E41">
        <w:tab/>
        <w:t xml:space="preserve">Max data rate without </w:t>
      </w:r>
      <w:proofErr w:type="spellStart"/>
      <w:r w:rsidRPr="00044E41">
        <w:rPr>
          <w:i/>
        </w:rPr>
        <w:t>ue-CategoryDL</w:t>
      </w:r>
      <w:proofErr w:type="spellEnd"/>
      <w:r w:rsidRPr="00044E41">
        <w:t xml:space="preserve"> and </w:t>
      </w:r>
      <w:proofErr w:type="spellStart"/>
      <w:r w:rsidRPr="00044E41">
        <w:rPr>
          <w:i/>
        </w:rPr>
        <w:t>ue-CategoryUL</w:t>
      </w:r>
      <w:bookmarkEnd w:id="31"/>
      <w:proofErr w:type="spellEnd"/>
    </w:p>
    <w:p w14:paraId="2A77EDBA" w14:textId="77777777" w:rsidR="000963E0" w:rsidRPr="00044E41" w:rsidRDefault="000963E0" w:rsidP="000963E0">
      <w:pPr>
        <w:spacing w:after="0"/>
        <w:rPr>
          <w:rFonts w:eastAsia="Times New Roman"/>
        </w:rPr>
      </w:pPr>
      <w:r w:rsidRPr="00044E41">
        <w:rPr>
          <w:rFonts w:eastAsia="Times New Roman"/>
        </w:rPr>
        <w:t>For NR, the approximate data rate for a given number of aggregated carriers in a band or band combination is computed as follows.</w:t>
      </w:r>
    </w:p>
    <w:p w14:paraId="55E7C958" w14:textId="58B049B5" w:rsidR="000963E0" w:rsidRPr="00044E41" w:rsidRDefault="002A6286" w:rsidP="000963E0">
      <w:pPr>
        <w:pStyle w:val="EQ"/>
        <w:jc w:val="center"/>
        <w:rPr>
          <w:rFonts w:eastAsia="Times New Roman"/>
        </w:rPr>
      </w:pPr>
      <w:r>
        <w:rPr>
          <w:rFonts w:eastAsia="MS Mincho"/>
        </w:rPr>
        <w:t>data rate (in Mbps)</w:t>
      </w:r>
      <w:r w:rsidRPr="002A6286">
        <w:rPr>
          <w:rFonts w:eastAsia="MS Mincho"/>
          <w:color w:val="FF0000"/>
          <w:position w:val="-34"/>
        </w:rPr>
        <w:object w:dxaOrig="5740" w:dyaOrig="800" w14:anchorId="0F632CCC">
          <v:shape id="_x0000_i1054" type="#_x0000_t75" style="width:245.9pt;height:33.95pt" o:ole="">
            <v:imagedata r:id="rId65" o:title=""/>
          </v:shape>
          <o:OLEObject Type="Embed" ProgID="Equation.DSMT4" ShapeID="_x0000_i1054" DrawAspect="Content" ObjectID="_1596262406" r:id="rId66"/>
        </w:object>
      </w:r>
      <w:r w:rsidRPr="00044E41">
        <w:rPr>
          <w:rFonts w:eastAsia="Times New Roman"/>
        </w:rPr>
        <w:t xml:space="preserve"> </w:t>
      </w:r>
    </w:p>
    <w:p w14:paraId="38240777" w14:textId="77777777" w:rsidR="000963E0" w:rsidRPr="00044E41" w:rsidRDefault="000963E0" w:rsidP="000963E0">
      <w:proofErr w:type="gramStart"/>
      <w:r w:rsidRPr="00044E41">
        <w:t>wherein</w:t>
      </w:r>
      <w:proofErr w:type="gramEnd"/>
    </w:p>
    <w:p w14:paraId="593F398B" w14:textId="77777777" w:rsidR="000963E0" w:rsidRPr="00044E41" w:rsidRDefault="000963E0" w:rsidP="000963E0">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698F771D" w14:textId="77777777" w:rsidR="000963E0" w:rsidRPr="00044E41" w:rsidRDefault="000963E0" w:rsidP="000963E0">
      <w:pPr>
        <w:spacing w:after="0"/>
        <w:ind w:firstLine="720"/>
        <w:contextualSpacing/>
        <w:rPr>
          <w:rFonts w:ascii="Times" w:eastAsia="Batang" w:hAnsi="Times"/>
          <w:szCs w:val="24"/>
        </w:rPr>
      </w:pPr>
      <w:proofErr w:type="spellStart"/>
      <w:r w:rsidRPr="00044E41">
        <w:rPr>
          <w:rFonts w:ascii="Times" w:eastAsia="Batang" w:hAnsi="Times"/>
          <w:szCs w:val="24"/>
        </w:rPr>
        <w:t>R</w:t>
      </w:r>
      <w:r w:rsidRPr="00044E41">
        <w:rPr>
          <w:rFonts w:ascii="Times" w:eastAsia="Batang" w:hAnsi="Times"/>
          <w:szCs w:val="24"/>
          <w:vertAlign w:val="subscript"/>
        </w:rPr>
        <w:t>max</w:t>
      </w:r>
      <w:proofErr w:type="spellEnd"/>
      <w:r w:rsidRPr="00044E41">
        <w:rPr>
          <w:rFonts w:ascii="Times" w:eastAsia="Batang" w:hAnsi="Times"/>
          <w:szCs w:val="24"/>
        </w:rPr>
        <w:t xml:space="preserve"> = 948/1024</w:t>
      </w:r>
    </w:p>
    <w:p w14:paraId="3FD989C6" w14:textId="77777777" w:rsidR="000963E0" w:rsidRPr="00044E41" w:rsidRDefault="000963E0" w:rsidP="000963E0">
      <w:pPr>
        <w:spacing w:after="0"/>
        <w:ind w:firstLine="720"/>
        <w:contextualSpacing/>
        <w:rPr>
          <w:rFonts w:ascii="Times" w:eastAsia="Batang" w:hAnsi="Times"/>
          <w:szCs w:val="24"/>
        </w:rPr>
      </w:pPr>
      <w:r w:rsidRPr="00044E41">
        <w:rPr>
          <w:rFonts w:ascii="Times" w:eastAsia="Batang" w:hAnsi="Times"/>
          <w:szCs w:val="24"/>
        </w:rPr>
        <w:t>For the j-</w:t>
      </w:r>
      <w:proofErr w:type="spellStart"/>
      <w:r w:rsidRPr="00044E41">
        <w:rPr>
          <w:rFonts w:ascii="Times" w:eastAsia="Batang" w:hAnsi="Times"/>
          <w:szCs w:val="24"/>
        </w:rPr>
        <w:t>th</w:t>
      </w:r>
      <w:proofErr w:type="spellEnd"/>
      <w:r w:rsidRPr="00044E41">
        <w:rPr>
          <w:rFonts w:ascii="Times" w:eastAsia="Batang" w:hAnsi="Times"/>
          <w:szCs w:val="24"/>
        </w:rPr>
        <w:t xml:space="preserve"> CC,</w:t>
      </w:r>
    </w:p>
    <w:p w14:paraId="17873C89" w14:textId="653DE4A7" w:rsidR="000963E0" w:rsidRPr="00F31066" w:rsidRDefault="00584ACB" w:rsidP="000963E0">
      <w:pPr>
        <w:spacing w:after="0"/>
        <w:ind w:left="720" w:firstLine="720"/>
        <w:contextualSpacing/>
        <w:rPr>
          <w:rFonts w:ascii="Times" w:eastAsia="Batang" w:hAnsi="Times"/>
          <w:szCs w:val="24"/>
        </w:rPr>
      </w:pPr>
      <w:r w:rsidRPr="00584ACB">
        <w:rPr>
          <w:rFonts w:eastAsia="MS Mincho"/>
          <w:color w:val="FF0000"/>
          <w:position w:val="-14"/>
        </w:rPr>
        <w:object w:dxaOrig="560" w:dyaOrig="400" w14:anchorId="4D31C7E5">
          <v:shape id="_x0000_i1055" type="#_x0000_t75" style="width:24.45pt;height:17pt" o:ole="">
            <v:imagedata r:id="rId67" o:title=""/>
          </v:shape>
          <o:OLEObject Type="Embed" ProgID="Equation.DSMT4" ShapeID="_x0000_i1055" DrawAspect="Content" ObjectID="_1596262407" r:id="rId68"/>
        </w:object>
      </w:r>
      <w:r w:rsidR="000963E0" w:rsidRPr="00044E41">
        <w:rPr>
          <w:rFonts w:ascii="Times" w:eastAsia="Batang" w:hAnsi="Times"/>
          <w:szCs w:val="24"/>
        </w:rPr>
        <w:t xml:space="preserve"> </w:t>
      </w:r>
      <w:proofErr w:type="gramStart"/>
      <w:r w:rsidR="000963E0" w:rsidRPr="00044E41">
        <w:rPr>
          <w:rFonts w:ascii="Times" w:eastAsia="Batang" w:hAnsi="Times"/>
          <w:szCs w:val="24"/>
        </w:rPr>
        <w:t>is</w:t>
      </w:r>
      <w:proofErr w:type="gramEnd"/>
      <w:r w:rsidR="000963E0" w:rsidRPr="00044E41">
        <w:rPr>
          <w:rFonts w:ascii="Times" w:eastAsia="Batang" w:hAnsi="Times"/>
          <w:szCs w:val="24"/>
        </w:rPr>
        <w:t xml:space="preserve"> the maximum number of </w:t>
      </w:r>
      <w:r w:rsidR="00F31066" w:rsidRPr="00F31066">
        <w:rPr>
          <w:rFonts w:ascii="Times" w:eastAsia="Batang" w:hAnsi="Times"/>
          <w:color w:val="FF0000"/>
          <w:szCs w:val="24"/>
          <w:u w:val="single"/>
        </w:rPr>
        <w:t xml:space="preserve">supported </w:t>
      </w:r>
      <w:r w:rsidR="000963E0" w:rsidRPr="00044E41">
        <w:rPr>
          <w:rFonts w:ascii="Times" w:eastAsia="Batang" w:hAnsi="Times"/>
          <w:szCs w:val="24"/>
        </w:rPr>
        <w:t>layers</w:t>
      </w:r>
      <w:r w:rsidR="00F31066">
        <w:rPr>
          <w:rFonts w:ascii="Times" w:eastAsia="Batang" w:hAnsi="Times"/>
          <w:szCs w:val="24"/>
        </w:rPr>
        <w:t xml:space="preserve"> </w:t>
      </w:r>
      <w:r w:rsidR="00F31066" w:rsidRPr="00F31066">
        <w:rPr>
          <w:rFonts w:ascii="Times" w:eastAsia="Batang" w:hAnsi="Times"/>
          <w:color w:val="FF0000"/>
          <w:szCs w:val="24"/>
          <w:u w:val="single"/>
        </w:rPr>
        <w:t>given</w:t>
      </w:r>
      <w:r w:rsidR="00F31066">
        <w:rPr>
          <w:rFonts w:ascii="Times" w:eastAsia="Batang" w:hAnsi="Times"/>
          <w:color w:val="FF0000"/>
          <w:szCs w:val="24"/>
          <w:u w:val="single"/>
        </w:rPr>
        <w:t xml:space="preserve"> by higher layer parameter </w:t>
      </w:r>
      <w:proofErr w:type="spellStart"/>
      <w:r w:rsidR="00F31066" w:rsidRPr="00F31066">
        <w:rPr>
          <w:rFonts w:ascii="Times" w:eastAsia="Batang" w:hAnsi="Times"/>
          <w:i/>
          <w:color w:val="FF0000"/>
          <w:szCs w:val="24"/>
          <w:u w:val="single"/>
        </w:rPr>
        <w:t>maxNumberMIMO-LayersPDSCH</w:t>
      </w:r>
      <w:proofErr w:type="spellEnd"/>
      <w:r w:rsidR="00F31066">
        <w:rPr>
          <w:rFonts w:ascii="Times" w:eastAsia="Batang" w:hAnsi="Times"/>
          <w:i/>
          <w:color w:val="FF0000"/>
          <w:szCs w:val="24"/>
          <w:u w:val="single"/>
        </w:rPr>
        <w:t xml:space="preserve"> </w:t>
      </w:r>
      <w:r w:rsidR="00F31066">
        <w:rPr>
          <w:rFonts w:ascii="Times" w:eastAsia="Batang" w:hAnsi="Times"/>
          <w:color w:val="FF0000"/>
          <w:szCs w:val="24"/>
          <w:u w:val="single"/>
        </w:rPr>
        <w:t xml:space="preserve">for downlink and higher layer parameter </w:t>
      </w:r>
      <w:proofErr w:type="spellStart"/>
      <w:r w:rsidR="00F31066" w:rsidRPr="00F31066">
        <w:rPr>
          <w:rFonts w:ascii="Times" w:eastAsia="Batang" w:hAnsi="Times"/>
          <w:i/>
          <w:color w:val="FF0000"/>
          <w:szCs w:val="24"/>
          <w:u w:val="single"/>
        </w:rPr>
        <w:t>maxNumberMIMO</w:t>
      </w:r>
      <w:proofErr w:type="spellEnd"/>
      <w:r w:rsidR="00F31066" w:rsidRPr="00F31066">
        <w:rPr>
          <w:rFonts w:ascii="Times" w:eastAsia="Batang" w:hAnsi="Times"/>
          <w:i/>
          <w:color w:val="FF0000"/>
          <w:szCs w:val="24"/>
          <w:u w:val="single"/>
        </w:rPr>
        <w:t>-</w:t>
      </w:r>
      <w:proofErr w:type="spellStart"/>
      <w:r w:rsidR="00F31066" w:rsidRPr="00F31066">
        <w:rPr>
          <w:rFonts w:ascii="Times" w:eastAsia="Batang" w:hAnsi="Times"/>
          <w:i/>
          <w:color w:val="FF0000"/>
          <w:szCs w:val="24"/>
          <w:u w:val="single"/>
        </w:rPr>
        <w:t>LayersCB</w:t>
      </w:r>
      <w:proofErr w:type="spellEnd"/>
      <w:r w:rsidR="00F31066" w:rsidRPr="00F31066">
        <w:rPr>
          <w:rFonts w:ascii="Times" w:eastAsia="Batang" w:hAnsi="Times"/>
          <w:i/>
          <w:color w:val="FF0000"/>
          <w:szCs w:val="24"/>
          <w:u w:val="single"/>
        </w:rPr>
        <w:t>-PUSCH</w:t>
      </w:r>
      <w:r w:rsidR="00F31066">
        <w:rPr>
          <w:rFonts w:ascii="Times" w:eastAsia="Batang" w:hAnsi="Times"/>
          <w:color w:val="FF0000"/>
          <w:szCs w:val="24"/>
          <w:u w:val="single"/>
        </w:rPr>
        <w:t xml:space="preserve"> or </w:t>
      </w:r>
      <w:proofErr w:type="spellStart"/>
      <w:r w:rsidR="00F31066" w:rsidRPr="00F31066">
        <w:rPr>
          <w:rFonts w:ascii="Times" w:eastAsia="Batang" w:hAnsi="Times"/>
          <w:i/>
          <w:color w:val="FF0000"/>
          <w:szCs w:val="24"/>
          <w:u w:val="single"/>
        </w:rPr>
        <w:t>maxNumberMIMO</w:t>
      </w:r>
      <w:proofErr w:type="spellEnd"/>
      <w:r w:rsidR="00F31066" w:rsidRPr="00F31066">
        <w:rPr>
          <w:rFonts w:ascii="Times" w:eastAsia="Batang" w:hAnsi="Times"/>
          <w:i/>
          <w:color w:val="FF0000"/>
          <w:szCs w:val="24"/>
          <w:u w:val="single"/>
        </w:rPr>
        <w:t>-</w:t>
      </w:r>
      <w:proofErr w:type="spellStart"/>
      <w:r w:rsidR="00F31066" w:rsidRPr="00F31066">
        <w:rPr>
          <w:rFonts w:ascii="Times" w:eastAsia="Batang" w:hAnsi="Times"/>
          <w:i/>
          <w:color w:val="FF0000"/>
          <w:szCs w:val="24"/>
          <w:u w:val="single"/>
        </w:rPr>
        <w:t>LayersNonCB</w:t>
      </w:r>
      <w:proofErr w:type="spellEnd"/>
      <w:r w:rsidR="00F31066" w:rsidRPr="00F31066">
        <w:rPr>
          <w:rFonts w:ascii="Times" w:eastAsia="Batang" w:hAnsi="Times"/>
          <w:i/>
          <w:color w:val="FF0000"/>
          <w:szCs w:val="24"/>
          <w:u w:val="single"/>
        </w:rPr>
        <w:t>-PUSCH</w:t>
      </w:r>
      <w:r w:rsidR="00F31066">
        <w:rPr>
          <w:rFonts w:ascii="Times" w:eastAsia="Batang" w:hAnsi="Times"/>
          <w:color w:val="FF0000"/>
          <w:szCs w:val="24"/>
          <w:u w:val="single"/>
        </w:rPr>
        <w:t xml:space="preserve"> </w:t>
      </w:r>
      <w:r w:rsidR="00D47EFA">
        <w:rPr>
          <w:rFonts w:ascii="Times" w:eastAsia="Batang" w:hAnsi="Times"/>
          <w:color w:val="FF0000"/>
          <w:szCs w:val="24"/>
          <w:u w:val="single"/>
        </w:rPr>
        <w:t>depending on transmission with codebook or non-codebook precoding.</w:t>
      </w:r>
    </w:p>
    <w:p w14:paraId="3A2A11D0" w14:textId="1B37E924" w:rsidR="000963E0" w:rsidRPr="00D47EFA" w:rsidRDefault="00584ACB" w:rsidP="000963E0">
      <w:pPr>
        <w:spacing w:after="0"/>
        <w:ind w:left="720" w:firstLine="720"/>
        <w:contextualSpacing/>
        <w:rPr>
          <w:rFonts w:ascii="Times" w:eastAsia="Batang" w:hAnsi="Times"/>
          <w:szCs w:val="24"/>
        </w:rPr>
      </w:pPr>
      <w:r w:rsidRPr="00584ACB">
        <w:rPr>
          <w:rFonts w:eastAsia="MS Mincho"/>
          <w:color w:val="FF0000"/>
          <w:position w:val="-12"/>
        </w:rPr>
        <w:object w:dxaOrig="440" w:dyaOrig="380" w14:anchorId="66786F48">
          <v:shape id="_x0000_i1056" type="#_x0000_t75" style="width:18.35pt;height:16.3pt" o:ole="">
            <v:imagedata r:id="rId69" o:title=""/>
          </v:shape>
          <o:OLEObject Type="Embed" ProgID="Equation.DSMT4" ShapeID="_x0000_i1056" DrawAspect="Content" ObjectID="_1596262408" r:id="rId70"/>
        </w:object>
      </w:r>
      <w:r w:rsidR="000963E0" w:rsidRPr="00044E41">
        <w:rPr>
          <w:rFonts w:ascii="Times" w:eastAsia="Batang" w:hAnsi="Times"/>
          <w:szCs w:val="24"/>
        </w:rPr>
        <w:t xml:space="preserve"> </w:t>
      </w:r>
      <w:proofErr w:type="gramStart"/>
      <w:r w:rsidR="000963E0" w:rsidRPr="00044E41">
        <w:rPr>
          <w:rFonts w:ascii="Times" w:eastAsia="Batang" w:hAnsi="Times"/>
          <w:szCs w:val="24"/>
        </w:rPr>
        <w:t>is</w:t>
      </w:r>
      <w:proofErr w:type="gramEnd"/>
      <w:r w:rsidR="000963E0" w:rsidRPr="00044E41">
        <w:rPr>
          <w:rFonts w:ascii="Times" w:eastAsia="Batang" w:hAnsi="Times"/>
          <w:szCs w:val="24"/>
        </w:rPr>
        <w:t xml:space="preserve"> the maximum </w:t>
      </w:r>
      <w:r w:rsidR="00D47EFA" w:rsidRPr="00F31066">
        <w:rPr>
          <w:rFonts w:ascii="Times" w:eastAsia="Batang" w:hAnsi="Times"/>
          <w:color w:val="FF0000"/>
          <w:szCs w:val="24"/>
          <w:u w:val="single"/>
        </w:rPr>
        <w:t xml:space="preserve">supported </w:t>
      </w:r>
      <w:r w:rsidR="000963E0" w:rsidRPr="00044E41">
        <w:rPr>
          <w:rFonts w:ascii="Times" w:eastAsia="Batang" w:hAnsi="Times"/>
          <w:szCs w:val="24"/>
        </w:rPr>
        <w:t>modulation order</w:t>
      </w:r>
      <w:r w:rsidR="00D47EFA">
        <w:rPr>
          <w:rFonts w:ascii="Times" w:eastAsia="Batang" w:hAnsi="Times"/>
          <w:szCs w:val="24"/>
        </w:rPr>
        <w:t xml:space="preserve"> </w:t>
      </w:r>
      <w:r w:rsidR="00D47EFA" w:rsidRPr="00D47EFA">
        <w:rPr>
          <w:rFonts w:ascii="Times" w:eastAsia="Batang" w:hAnsi="Times"/>
          <w:color w:val="FF0000"/>
          <w:szCs w:val="24"/>
          <w:u w:val="single"/>
        </w:rPr>
        <w:t>give</w:t>
      </w:r>
      <w:r w:rsidR="00D47EFA">
        <w:rPr>
          <w:rFonts w:ascii="Times" w:eastAsia="Batang" w:hAnsi="Times"/>
          <w:color w:val="FF0000"/>
          <w:szCs w:val="24"/>
          <w:u w:val="single"/>
        </w:rPr>
        <w:t xml:space="preserve">n by higher layer parameter </w:t>
      </w:r>
      <w:proofErr w:type="spellStart"/>
      <w:r w:rsidR="00D47EFA">
        <w:rPr>
          <w:rFonts w:ascii="Times" w:eastAsia="Batang" w:hAnsi="Times"/>
          <w:i/>
          <w:color w:val="FF0000"/>
          <w:szCs w:val="24"/>
          <w:u w:val="single"/>
        </w:rPr>
        <w:t>supportedModulationOrderD</w:t>
      </w:r>
      <w:r w:rsidR="00D47EFA" w:rsidRPr="00D47EFA">
        <w:rPr>
          <w:rFonts w:ascii="Times" w:eastAsia="Batang" w:hAnsi="Times"/>
          <w:i/>
          <w:color w:val="FF0000"/>
          <w:szCs w:val="24"/>
          <w:u w:val="single"/>
        </w:rPr>
        <w:t>L</w:t>
      </w:r>
      <w:proofErr w:type="spellEnd"/>
      <w:r w:rsidR="003E0F42">
        <w:rPr>
          <w:rFonts w:ascii="Times" w:eastAsia="Batang" w:hAnsi="Times"/>
          <w:i/>
          <w:color w:val="FF0000"/>
          <w:szCs w:val="24"/>
          <w:u w:val="single"/>
        </w:rPr>
        <w:t xml:space="preserve"> </w:t>
      </w:r>
      <w:r w:rsidR="00D47EFA">
        <w:rPr>
          <w:rFonts w:ascii="Times" w:eastAsia="Batang" w:hAnsi="Times"/>
          <w:color w:val="FF0000"/>
          <w:szCs w:val="24"/>
          <w:u w:val="single"/>
        </w:rPr>
        <w:t xml:space="preserve">for downlink and higher layer parameter </w:t>
      </w:r>
      <w:proofErr w:type="spellStart"/>
      <w:r w:rsidR="00D47EFA">
        <w:rPr>
          <w:rFonts w:ascii="Times" w:eastAsia="Batang" w:hAnsi="Times"/>
          <w:i/>
          <w:color w:val="FF0000"/>
          <w:szCs w:val="24"/>
          <w:u w:val="single"/>
        </w:rPr>
        <w:t>supportedModulationOrderU</w:t>
      </w:r>
      <w:r w:rsidR="00D47EFA" w:rsidRPr="00D47EFA">
        <w:rPr>
          <w:rFonts w:ascii="Times" w:eastAsia="Batang" w:hAnsi="Times"/>
          <w:i/>
          <w:color w:val="FF0000"/>
          <w:szCs w:val="24"/>
          <w:u w:val="single"/>
        </w:rPr>
        <w:t>L</w:t>
      </w:r>
      <w:proofErr w:type="spellEnd"/>
      <w:r w:rsidR="00D47EFA" w:rsidRPr="00D47EFA">
        <w:rPr>
          <w:rFonts w:ascii="Times" w:eastAsia="Batang" w:hAnsi="Times"/>
          <w:color w:val="FF0000"/>
          <w:szCs w:val="24"/>
          <w:u w:val="single"/>
        </w:rPr>
        <w:t>.</w:t>
      </w:r>
    </w:p>
    <w:p w14:paraId="7AFA1B52" w14:textId="3791911A" w:rsidR="000963E0" w:rsidRPr="00044E41" w:rsidRDefault="00584ACB" w:rsidP="000963E0">
      <w:pPr>
        <w:spacing w:after="0"/>
        <w:ind w:left="720" w:firstLine="720"/>
        <w:contextualSpacing/>
        <w:rPr>
          <w:rFonts w:ascii="Times" w:eastAsia="Batang" w:hAnsi="Times"/>
          <w:szCs w:val="24"/>
        </w:rPr>
      </w:pPr>
      <w:r w:rsidRPr="00584ACB">
        <w:rPr>
          <w:rFonts w:eastAsia="MS Mincho"/>
          <w:color w:val="FF0000"/>
          <w:position w:val="-10"/>
        </w:rPr>
        <w:object w:dxaOrig="440" w:dyaOrig="360" w14:anchorId="09F5387B">
          <v:shape id="_x0000_i1057" type="#_x0000_t75" style="width:18.35pt;height:15.6pt" o:ole="">
            <v:imagedata r:id="rId71" o:title=""/>
          </v:shape>
          <o:OLEObject Type="Embed" ProgID="Equation.DSMT4" ShapeID="_x0000_i1057" DrawAspect="Content" ObjectID="_1596262409" r:id="rId72"/>
        </w:object>
      </w:r>
      <w:proofErr w:type="gramStart"/>
      <w:r w:rsidR="000963E0" w:rsidRPr="00044E41">
        <w:rPr>
          <w:rFonts w:ascii="Times" w:eastAsia="Batang" w:hAnsi="Times"/>
          <w:szCs w:val="24"/>
        </w:rPr>
        <w:t>is</w:t>
      </w:r>
      <w:proofErr w:type="gramEnd"/>
      <w:r w:rsidR="000963E0" w:rsidRPr="00044E41">
        <w:rPr>
          <w:rFonts w:ascii="Times" w:eastAsia="Batang" w:hAnsi="Times"/>
          <w:szCs w:val="24"/>
        </w:rPr>
        <w:t xml:space="preserve"> the scaling factor</w:t>
      </w:r>
      <w:r w:rsidR="00CA3C05" w:rsidRPr="00CA3C05">
        <w:rPr>
          <w:rFonts w:eastAsia="Times New Roman"/>
          <w:color w:val="FF0000"/>
          <w:u w:val="single"/>
        </w:rPr>
        <w:t xml:space="preserve"> </w:t>
      </w:r>
      <w:r w:rsidR="00CA3C05">
        <w:rPr>
          <w:rFonts w:eastAsia="Times New Roman"/>
          <w:color w:val="FF0000"/>
          <w:u w:val="single"/>
        </w:rPr>
        <w:t xml:space="preserve">given by higher layer parameter </w:t>
      </w:r>
      <w:proofErr w:type="spellStart"/>
      <w:r w:rsidR="00CA3C05" w:rsidRPr="005B4CF9">
        <w:rPr>
          <w:rFonts w:eastAsia="Times New Roman"/>
          <w:i/>
          <w:color w:val="FF0000"/>
          <w:u w:val="single"/>
        </w:rPr>
        <w:t>scalingFactor</w:t>
      </w:r>
      <w:proofErr w:type="spellEnd"/>
      <w:r w:rsidR="00CA3C05">
        <w:rPr>
          <w:rFonts w:eastAsia="Times New Roman"/>
          <w:color w:val="FF0000"/>
          <w:u w:val="single"/>
        </w:rPr>
        <w:t>.</w:t>
      </w:r>
    </w:p>
    <w:p w14:paraId="67F712EC" w14:textId="77777777" w:rsidR="000963E0" w:rsidRPr="00584ACB" w:rsidRDefault="000963E0" w:rsidP="000963E0">
      <w:pPr>
        <w:spacing w:after="0"/>
        <w:ind w:left="1440" w:firstLine="720"/>
        <w:rPr>
          <w:rFonts w:eastAsia="Times New Roman"/>
          <w:strike/>
          <w:color w:val="FF0000"/>
        </w:rPr>
      </w:pPr>
      <w:r w:rsidRPr="00584ACB">
        <w:rPr>
          <w:rFonts w:eastAsia="Times New Roman"/>
          <w:strike/>
          <w:color w:val="FF0000"/>
        </w:rPr>
        <w:t>The scaling factor can take the values 1, 0.8, 0.75, and 0.4.</w:t>
      </w:r>
    </w:p>
    <w:p w14:paraId="0C9DC493" w14:textId="7088D19C" w:rsidR="000963E0" w:rsidRPr="00CA3C05" w:rsidRDefault="00584ACB" w:rsidP="000963E0">
      <w:pPr>
        <w:spacing w:after="0"/>
        <w:ind w:left="1440" w:firstLine="720"/>
        <w:rPr>
          <w:rFonts w:eastAsia="Times New Roman"/>
          <w:color w:val="FF0000"/>
        </w:rPr>
      </w:pPr>
      <w:r w:rsidRPr="00584ACB">
        <w:rPr>
          <w:rFonts w:eastAsia="MS Mincho"/>
          <w:color w:val="FF0000"/>
          <w:position w:val="-10"/>
        </w:rPr>
        <w:object w:dxaOrig="440" w:dyaOrig="360" w14:anchorId="082C1F26">
          <v:shape id="_x0000_i1058" type="#_x0000_t75" style="width:18.35pt;height:15.6pt" o:ole="">
            <v:imagedata r:id="rId71" o:title=""/>
          </v:shape>
          <o:OLEObject Type="Embed" ProgID="Equation.DSMT4" ShapeID="_x0000_i1058" DrawAspect="Content" ObjectID="_1596262410" r:id="rId73"/>
        </w:object>
      </w:r>
      <w:proofErr w:type="gramStart"/>
      <w:r w:rsidR="000963E0" w:rsidRPr="00584ACB">
        <w:rPr>
          <w:rFonts w:eastAsia="Times New Roman"/>
          <w:strike/>
          <w:color w:val="FF0000"/>
        </w:rPr>
        <w:t>is</w:t>
      </w:r>
      <w:proofErr w:type="gramEnd"/>
      <w:r w:rsidR="000963E0" w:rsidRPr="00584ACB">
        <w:rPr>
          <w:rFonts w:eastAsia="Times New Roman"/>
          <w:strike/>
          <w:color w:val="FF0000"/>
        </w:rPr>
        <w:t xml:space="preserve"> </w:t>
      </w:r>
      <w:proofErr w:type="spellStart"/>
      <w:r w:rsidR="000963E0" w:rsidRPr="00584ACB">
        <w:rPr>
          <w:rFonts w:eastAsia="Times New Roman"/>
          <w:strike/>
          <w:color w:val="FF0000"/>
        </w:rPr>
        <w:t>signalled</w:t>
      </w:r>
      <w:proofErr w:type="spellEnd"/>
      <w:r w:rsidR="000963E0" w:rsidRPr="00584ACB">
        <w:rPr>
          <w:rFonts w:eastAsia="Times New Roman"/>
          <w:strike/>
          <w:color w:val="FF0000"/>
        </w:rPr>
        <w:t xml:space="preserve"> per band and per band per band combination</w:t>
      </w:r>
      <w:r w:rsidR="005B4CF9" w:rsidRPr="00CA3C05">
        <w:rPr>
          <w:rFonts w:eastAsia="Times New Roman"/>
          <w:color w:val="FF0000"/>
        </w:rPr>
        <w:t xml:space="preserve"> </w:t>
      </w:r>
    </w:p>
    <w:p w14:paraId="1B8AF0E7" w14:textId="7CC3FE17" w:rsidR="000963E0" w:rsidRPr="00044E41" w:rsidRDefault="00584ACB" w:rsidP="000963E0">
      <w:pPr>
        <w:ind w:left="1418"/>
      </w:pPr>
      <w:r w:rsidRPr="00584ACB">
        <w:rPr>
          <w:rFonts w:eastAsia="MS Mincho"/>
          <w:color w:val="FF0000"/>
          <w:position w:val="-10"/>
        </w:rPr>
        <w:object w:dxaOrig="240" w:dyaOrig="260" w14:anchorId="72E1275E">
          <v:shape id="_x0000_i1059" type="#_x0000_t75" style="width:10.2pt;height:10.85pt" o:ole="">
            <v:imagedata r:id="rId74" o:title=""/>
          </v:shape>
          <o:OLEObject Type="Embed" ProgID="Equation.DSMT4" ShapeID="_x0000_i1059" DrawAspect="Content" ObjectID="_1596262411" r:id="rId75"/>
        </w:object>
      </w:r>
      <w:r w:rsidR="000963E0" w:rsidRPr="00044E41">
        <w:t xml:space="preserve"> </w:t>
      </w:r>
      <w:proofErr w:type="gramStart"/>
      <w:r w:rsidR="000963E0" w:rsidRPr="00044E41">
        <w:t>is</w:t>
      </w:r>
      <w:proofErr w:type="gramEnd"/>
      <w:r w:rsidR="000963E0" w:rsidRPr="00044E41">
        <w:t xml:space="preserve"> the numerology (as defined in TS 38.211 [6])</w:t>
      </w:r>
    </w:p>
    <w:p w14:paraId="3C489BEB" w14:textId="5CD4D63F" w:rsidR="000963E0" w:rsidRPr="00044E41" w:rsidRDefault="005E004D" w:rsidP="000963E0">
      <w:pPr>
        <w:ind w:left="1418"/>
      </w:pPr>
      <w:r w:rsidRPr="005E004D">
        <w:rPr>
          <w:rFonts w:eastAsia="MS Mincho"/>
          <w:color w:val="FF0000"/>
          <w:position w:val="-12"/>
        </w:rPr>
        <w:object w:dxaOrig="320" w:dyaOrig="380" w14:anchorId="3C371C20">
          <v:shape id="_x0000_i1060" type="#_x0000_t75" style="width:13.6pt;height:17pt" o:ole="">
            <v:imagedata r:id="rId76" o:title=""/>
          </v:shape>
          <o:OLEObject Type="Embed" ProgID="Equation.DSMT4" ShapeID="_x0000_i1060" DrawAspect="Content" ObjectID="_1596262412" r:id="rId77"/>
        </w:object>
      </w:r>
      <w:r w:rsidR="000963E0" w:rsidRPr="00044E41">
        <w:t xml:space="preserve"> </w:t>
      </w:r>
      <w:proofErr w:type="gramStart"/>
      <w:r w:rsidR="000963E0" w:rsidRPr="00044E41">
        <w:t>is</w:t>
      </w:r>
      <w:proofErr w:type="gramEnd"/>
      <w:r w:rsidR="000963E0" w:rsidRPr="00044E41">
        <w:t xml:space="preserve"> the average OFDM symbol duration in a </w:t>
      </w:r>
      <w:proofErr w:type="spellStart"/>
      <w:r w:rsidR="000963E0" w:rsidRPr="00044E41">
        <w:t>subframe</w:t>
      </w:r>
      <w:proofErr w:type="spellEnd"/>
      <w:r w:rsidR="000963E0" w:rsidRPr="00044E41">
        <w:t xml:space="preserve"> for numerology</w:t>
      </w:r>
      <w:r>
        <w:t xml:space="preserve"> </w:t>
      </w:r>
      <w:r w:rsidRPr="00584ACB">
        <w:rPr>
          <w:rFonts w:eastAsia="MS Mincho"/>
          <w:color w:val="FF0000"/>
          <w:position w:val="-10"/>
        </w:rPr>
        <w:object w:dxaOrig="240" w:dyaOrig="260" w14:anchorId="5EA6606F">
          <v:shape id="_x0000_i1061" type="#_x0000_t75" style="width:10.2pt;height:10.85pt" o:ole="">
            <v:imagedata r:id="rId74" o:title=""/>
          </v:shape>
          <o:OLEObject Type="Embed" ProgID="Equation.DSMT4" ShapeID="_x0000_i1061" DrawAspect="Content" ObjectID="_1596262413" r:id="rId78"/>
        </w:object>
      </w:r>
      <w:r w:rsidR="000963E0" w:rsidRPr="00044E41">
        <w:t xml:space="preserve">, i.e. </w:t>
      </w:r>
      <w:r w:rsidRPr="005E004D">
        <w:rPr>
          <w:rFonts w:eastAsia="MS Mincho"/>
          <w:color w:val="FF0000"/>
          <w:position w:val="-24"/>
        </w:rPr>
        <w:object w:dxaOrig="1200" w:dyaOrig="660" w14:anchorId="73B85333">
          <v:shape id="_x0000_i1062" type="#_x0000_t75" style="width:50.95pt;height:28.55pt" o:ole="">
            <v:imagedata r:id="rId79" o:title=""/>
          </v:shape>
          <o:OLEObject Type="Embed" ProgID="Equation.DSMT4" ShapeID="_x0000_i1062" DrawAspect="Content" ObjectID="_1596262414" r:id="rId80"/>
        </w:object>
      </w:r>
      <w:r w:rsidR="000963E0" w:rsidRPr="00044E41">
        <w:t>. Note that normal cyclic prefix is assumed.</w:t>
      </w:r>
    </w:p>
    <w:p w14:paraId="48926395" w14:textId="1AC40D1F" w:rsidR="000963E0" w:rsidRPr="00044E41" w:rsidRDefault="005E004D" w:rsidP="000963E0">
      <w:pPr>
        <w:ind w:left="1418"/>
      </w:pPr>
      <w:r w:rsidRPr="005E004D">
        <w:rPr>
          <w:rFonts w:eastAsia="MS Mincho"/>
          <w:color w:val="FF0000"/>
          <w:position w:val="-12"/>
        </w:rPr>
        <w:object w:dxaOrig="800" w:dyaOrig="440" w14:anchorId="7208AD2B">
          <v:shape id="_x0000_i1063" type="#_x0000_t75" style="width:33.3pt;height:19pt" o:ole="">
            <v:imagedata r:id="rId81" o:title=""/>
          </v:shape>
          <o:OLEObject Type="Embed" ProgID="Equation.DSMT4" ShapeID="_x0000_i1063" DrawAspect="Content" ObjectID="_1596262415" r:id="rId82"/>
        </w:object>
      </w:r>
      <w:r w:rsidR="000963E0" w:rsidRPr="00044E41">
        <w:t xml:space="preserve"> </w:t>
      </w:r>
      <w:proofErr w:type="gramStart"/>
      <w:r w:rsidR="000963E0" w:rsidRPr="00044E41">
        <w:t>is</w:t>
      </w:r>
      <w:proofErr w:type="gramEnd"/>
      <w:r w:rsidR="000963E0" w:rsidRPr="00044E41">
        <w:t xml:space="preserve"> the maximum RB allocation in bandwidth </w:t>
      </w:r>
      <w:r w:rsidRPr="005E004D">
        <w:rPr>
          <w:rFonts w:eastAsia="MS Mincho"/>
          <w:color w:val="FF0000"/>
          <w:position w:val="-6"/>
        </w:rPr>
        <w:object w:dxaOrig="660" w:dyaOrig="320" w14:anchorId="437DD504">
          <v:shape id="_x0000_i1064" type="#_x0000_t75" style="width:27.85pt;height:13.6pt" o:ole="">
            <v:imagedata r:id="rId83" o:title=""/>
          </v:shape>
          <o:OLEObject Type="Embed" ProgID="Equation.DSMT4" ShapeID="_x0000_i1064" DrawAspect="Content" ObjectID="_1596262416" r:id="rId84"/>
        </w:object>
      </w:r>
      <w:r w:rsidR="000963E0" w:rsidRPr="00044E41">
        <w:t xml:space="preserve"> with numerology</w:t>
      </w:r>
      <w:r>
        <w:t xml:space="preserve"> </w:t>
      </w:r>
      <w:r w:rsidRPr="00584ACB">
        <w:rPr>
          <w:rFonts w:eastAsia="MS Mincho"/>
          <w:color w:val="FF0000"/>
          <w:position w:val="-10"/>
        </w:rPr>
        <w:object w:dxaOrig="240" w:dyaOrig="260" w14:anchorId="035F9E6A">
          <v:shape id="_x0000_i1065" type="#_x0000_t75" style="width:10.2pt;height:10.85pt" o:ole="">
            <v:imagedata r:id="rId74" o:title=""/>
          </v:shape>
          <o:OLEObject Type="Embed" ProgID="Equation.DSMT4" ShapeID="_x0000_i1065" DrawAspect="Content" ObjectID="_1596262417" r:id="rId85"/>
        </w:object>
      </w:r>
      <w:r w:rsidR="000963E0" w:rsidRPr="00044E41">
        <w:t xml:space="preserve">, as defined in 5.3 TS 38.101-1 [2] and 5.3 TS 38.101-2 [3], where </w:t>
      </w:r>
      <w:r w:rsidRPr="005E004D">
        <w:rPr>
          <w:rFonts w:eastAsia="MS Mincho"/>
          <w:color w:val="FF0000"/>
          <w:position w:val="-6"/>
        </w:rPr>
        <w:object w:dxaOrig="660" w:dyaOrig="320" w14:anchorId="5FC4C4F0">
          <v:shape id="_x0000_i1066" type="#_x0000_t75" style="width:27.85pt;height:13.6pt" o:ole="">
            <v:imagedata r:id="rId83" o:title=""/>
          </v:shape>
          <o:OLEObject Type="Embed" ProgID="Equation.DSMT4" ShapeID="_x0000_i1066" DrawAspect="Content" ObjectID="_1596262418" r:id="rId86"/>
        </w:object>
      </w:r>
      <w:r w:rsidR="000963E0" w:rsidRPr="00044E41">
        <w:t xml:space="preserve"> is the UE supported maximum bandwidth in the given band or band combination.</w:t>
      </w:r>
    </w:p>
    <w:p w14:paraId="33032378" w14:textId="5CE5A2B6" w:rsidR="000963E0" w:rsidRPr="00044E41" w:rsidRDefault="005E004D" w:rsidP="000963E0">
      <w:pPr>
        <w:spacing w:after="0"/>
        <w:ind w:left="720" w:firstLine="720"/>
        <w:contextualSpacing/>
        <w:rPr>
          <w:rFonts w:ascii="Times" w:eastAsia="Batang" w:hAnsi="Times"/>
          <w:szCs w:val="24"/>
        </w:rPr>
      </w:pPr>
      <w:r w:rsidRPr="005E004D">
        <w:rPr>
          <w:rFonts w:eastAsia="MS Mincho"/>
          <w:color w:val="FF0000"/>
          <w:position w:val="-6"/>
        </w:rPr>
        <w:object w:dxaOrig="639" w:dyaOrig="320" w14:anchorId="6E38213F">
          <v:shape id="_x0000_i1067" type="#_x0000_t75" style="width:27.15pt;height:13.6pt" o:ole="">
            <v:imagedata r:id="rId87" o:title=""/>
          </v:shape>
          <o:OLEObject Type="Embed" ProgID="Equation.DSMT4" ShapeID="_x0000_i1067" DrawAspect="Content" ObjectID="_1596262419" r:id="rId88"/>
        </w:object>
      </w:r>
      <w:proofErr w:type="gramStart"/>
      <w:r w:rsidR="000963E0" w:rsidRPr="00044E41">
        <w:rPr>
          <w:rFonts w:ascii="Times" w:eastAsia="Batang" w:hAnsi="Times"/>
          <w:szCs w:val="24"/>
        </w:rPr>
        <w:t>is</w:t>
      </w:r>
      <w:proofErr w:type="gramEnd"/>
      <w:r w:rsidR="000963E0" w:rsidRPr="00044E41">
        <w:rPr>
          <w:rFonts w:ascii="Times" w:eastAsia="Batang" w:hAnsi="Times"/>
          <w:szCs w:val="24"/>
        </w:rPr>
        <w:t xml:space="preserve"> the overhead and takes the following values</w:t>
      </w:r>
    </w:p>
    <w:p w14:paraId="1A74925B" w14:textId="77777777" w:rsidR="000963E0" w:rsidRPr="00044E41" w:rsidRDefault="000963E0" w:rsidP="000963E0">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0.14</w:t>
      </w:r>
      <w:r w:rsidRPr="005B4CF9">
        <w:rPr>
          <w:rFonts w:ascii="Times" w:eastAsia="Batang" w:hAnsi="Times"/>
          <w:strike/>
          <w:color w:val="FF0000"/>
          <w:szCs w:val="24"/>
        </w:rPr>
        <w:t>]</w:t>
      </w:r>
      <w:r w:rsidRPr="00044E41">
        <w:rPr>
          <w:rFonts w:ascii="Times" w:eastAsia="Batang" w:hAnsi="Times"/>
          <w:szCs w:val="24"/>
        </w:rPr>
        <w:t>, for frequency range FR1 for DL</w:t>
      </w:r>
    </w:p>
    <w:p w14:paraId="051F65C9" w14:textId="77777777" w:rsidR="000963E0" w:rsidRPr="00044E41" w:rsidRDefault="000963E0" w:rsidP="000963E0">
      <w:pPr>
        <w:spacing w:after="0"/>
        <w:ind w:left="1440" w:firstLine="720"/>
        <w:rPr>
          <w:rFonts w:eastAsia="Times New Roman"/>
        </w:rPr>
      </w:pPr>
      <w:r w:rsidRPr="005B4CF9">
        <w:rPr>
          <w:rFonts w:ascii="Times" w:eastAsia="Batang" w:hAnsi="Times"/>
          <w:strike/>
          <w:color w:val="FF0000"/>
          <w:szCs w:val="24"/>
        </w:rPr>
        <w:t>[</w:t>
      </w:r>
      <w:r w:rsidRPr="00044E41">
        <w:rPr>
          <w:rFonts w:eastAsia="Times New Roman"/>
        </w:rPr>
        <w:t>0.18</w:t>
      </w:r>
      <w:r w:rsidRPr="005B4CF9">
        <w:rPr>
          <w:rFonts w:ascii="Times" w:eastAsia="Batang" w:hAnsi="Times"/>
          <w:strike/>
          <w:color w:val="FF0000"/>
          <w:szCs w:val="24"/>
        </w:rPr>
        <w:t>]</w:t>
      </w:r>
      <w:r w:rsidRPr="00044E41">
        <w:rPr>
          <w:rFonts w:eastAsia="Times New Roman"/>
        </w:rPr>
        <w:t>, for frequency range FR2 for DL</w:t>
      </w:r>
    </w:p>
    <w:p w14:paraId="20907064" w14:textId="77777777" w:rsidR="000963E0" w:rsidRPr="00044E41" w:rsidRDefault="000963E0" w:rsidP="000963E0">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0.08</w:t>
      </w:r>
      <w:r w:rsidRPr="005B4CF9">
        <w:rPr>
          <w:rFonts w:ascii="Times" w:eastAsia="Batang" w:hAnsi="Times"/>
          <w:strike/>
          <w:color w:val="FF0000"/>
          <w:szCs w:val="24"/>
        </w:rPr>
        <w:t>]</w:t>
      </w:r>
      <w:r w:rsidRPr="00044E41">
        <w:rPr>
          <w:rFonts w:ascii="Times" w:eastAsia="Batang" w:hAnsi="Times"/>
          <w:szCs w:val="24"/>
        </w:rPr>
        <w:t>, for frequency range FR1 for UL</w:t>
      </w:r>
    </w:p>
    <w:p w14:paraId="603471C9" w14:textId="77777777" w:rsidR="000963E0" w:rsidRPr="00044E41" w:rsidRDefault="000963E0" w:rsidP="000963E0">
      <w:pPr>
        <w:ind w:left="1440" w:firstLine="720"/>
      </w:pPr>
      <w:r w:rsidRPr="005B4CF9">
        <w:rPr>
          <w:rFonts w:ascii="Times" w:eastAsia="Batang" w:hAnsi="Times"/>
          <w:strike/>
          <w:color w:val="FF0000"/>
          <w:szCs w:val="24"/>
        </w:rPr>
        <w:t>[</w:t>
      </w:r>
      <w:r w:rsidRPr="00044E41">
        <w:t>0.10</w:t>
      </w:r>
      <w:r w:rsidRPr="005B4CF9">
        <w:rPr>
          <w:rFonts w:ascii="Times" w:eastAsia="Batang" w:hAnsi="Times"/>
          <w:strike/>
          <w:color w:val="FF0000"/>
          <w:szCs w:val="24"/>
        </w:rPr>
        <w:t>]</w:t>
      </w:r>
      <w:r w:rsidRPr="00044E41">
        <w:t>, for frequency range FR2 for UL</w:t>
      </w:r>
    </w:p>
    <w:p w14:paraId="56FE1478" w14:textId="77777777" w:rsidR="000963E0" w:rsidRPr="00044E41" w:rsidRDefault="000963E0" w:rsidP="000963E0">
      <w:pPr>
        <w:pStyle w:val="NO"/>
      </w:pPr>
      <w:r w:rsidRPr="00044E41">
        <w:t>NOTE:</w:t>
      </w:r>
      <w:r w:rsidRPr="00044E41">
        <w:tab/>
        <w:t>Only one of the UL or SUL carriers (the one with the higher data rate) is counted for a cell operating SUL.</w:t>
      </w:r>
    </w:p>
    <w:p w14:paraId="6C64215F" w14:textId="77777777" w:rsidR="000963E0" w:rsidRPr="00044E41" w:rsidRDefault="000963E0" w:rsidP="000963E0">
      <w:r w:rsidRPr="00044E41">
        <w:t>The approximate maximum data rate can be computed as the maximum of the approximate data rates computed using the above formula for each of the supported band or band combinations.</w:t>
      </w:r>
    </w:p>
    <w:p w14:paraId="58613B49" w14:textId="77777777" w:rsidR="000963E0" w:rsidRPr="00044E41" w:rsidRDefault="000963E0" w:rsidP="000963E0">
      <w:r w:rsidRPr="00044E41">
        <w:t>For EUTRA in case of MR-DC, the approximate data rate for a given number of aggregated carriers in a band or band combination is computed as follows.</w:t>
      </w:r>
    </w:p>
    <w:p w14:paraId="252C5070" w14:textId="29F0D116" w:rsidR="000963E0" w:rsidRPr="00044E41" w:rsidRDefault="000963E0" w:rsidP="000963E0">
      <w:pPr>
        <w:pStyle w:val="EQ"/>
        <w:ind w:left="567"/>
        <w:rPr>
          <w:color w:val="0033CC"/>
        </w:rPr>
      </w:pPr>
      <w:r w:rsidRPr="00044E41">
        <w:lastRenderedPageBreak/>
        <w:t>Data rate (in Mbps) =</w:t>
      </w:r>
      <w:r>
        <w:t xml:space="preserve"> </w:t>
      </w:r>
      <w:r w:rsidRPr="000963E0">
        <w:rPr>
          <w:position w:val="-18"/>
        </w:rPr>
        <w:object w:dxaOrig="1579" w:dyaOrig="480" w14:anchorId="0111D304">
          <v:shape id="_x0000_i1068" type="#_x0000_t75" style="width:78.8pt;height:24.45pt" o:ole="">
            <v:imagedata r:id="rId89" o:title=""/>
          </v:shape>
          <o:OLEObject Type="Embed" ProgID="Equation.DSMT4" ShapeID="_x0000_i1068" DrawAspect="Content" ObjectID="_1596262420" r:id="rId90"/>
        </w:object>
      </w:r>
      <w:r w:rsidRPr="00044E41">
        <w:t xml:space="preserve"> </w:t>
      </w:r>
    </w:p>
    <w:p w14:paraId="3016A843" w14:textId="77777777" w:rsidR="000963E0" w:rsidRPr="00044E41" w:rsidRDefault="000963E0" w:rsidP="000963E0">
      <w:proofErr w:type="gramStart"/>
      <w:r w:rsidRPr="00044E41">
        <w:t>wherein</w:t>
      </w:r>
      <w:proofErr w:type="gramEnd"/>
    </w:p>
    <w:p w14:paraId="7041E86E" w14:textId="77777777" w:rsidR="000963E0" w:rsidRPr="00044E41" w:rsidRDefault="000963E0" w:rsidP="000963E0">
      <w:pPr>
        <w:pStyle w:val="B2"/>
        <w:rPr>
          <w:lang w:val="en-GB"/>
        </w:rPr>
      </w:pPr>
      <w:r w:rsidRPr="00044E41">
        <w:rPr>
          <w:lang w:val="en-GB"/>
        </w:rPr>
        <w:t>J is the number of aggregated EUTRA component carriers in MR-DC band combination</w:t>
      </w:r>
    </w:p>
    <w:p w14:paraId="2B7EB8DA" w14:textId="0BDBEC11" w:rsidR="000963E0" w:rsidRPr="00044E41" w:rsidRDefault="000963E0" w:rsidP="000963E0">
      <w:pPr>
        <w:pStyle w:val="B2"/>
        <w:ind w:left="567" w:firstLine="0"/>
        <w:rPr>
          <w:lang w:val="en-GB"/>
        </w:rPr>
      </w:pPr>
      <w:r w:rsidRPr="000963E0">
        <w:rPr>
          <w:position w:val="-14"/>
          <w:lang w:val="en-GB"/>
        </w:rPr>
        <w:object w:dxaOrig="540" w:dyaOrig="380" w14:anchorId="0EFBF4B0">
          <v:shape id="_x0000_i1069" type="#_x0000_t75" style="width:27.15pt;height:19pt" o:ole="">
            <v:imagedata r:id="rId91" o:title=""/>
          </v:shape>
          <o:OLEObject Type="Embed" ProgID="Equation.DSMT4" ShapeID="_x0000_i1069" DrawAspect="Content" ObjectID="_1596262421" r:id="rId92"/>
        </w:object>
      </w:r>
      <w:r w:rsidRPr="00044E41">
        <w:rPr>
          <w:lang w:val="en-GB"/>
        </w:rPr>
        <w:t>is the total maximum number of DL-SCH transport block bits received within a 1ms TTI for j-</w:t>
      </w:r>
      <w:proofErr w:type="spellStart"/>
      <w:r w:rsidRPr="00044E41">
        <w:rPr>
          <w:lang w:val="en-GB"/>
        </w:rPr>
        <w:t>th</w:t>
      </w:r>
      <w:proofErr w:type="spellEnd"/>
      <w:r w:rsidRPr="00044E41">
        <w:rPr>
          <w:lang w:val="en-GB"/>
        </w:rPr>
        <w:t xml:space="preserve"> CC, as derived from TS36.213 [22] based on the UE supported maximum MIMO layers for the j-</w:t>
      </w:r>
      <w:proofErr w:type="spellStart"/>
      <w:r w:rsidRPr="00044E41">
        <w:rPr>
          <w:lang w:val="en-GB"/>
        </w:rPr>
        <w:t>th</w:t>
      </w:r>
      <w:proofErr w:type="spellEnd"/>
      <w:r w:rsidRPr="00044E41">
        <w:rPr>
          <w:lang w:val="en-GB"/>
        </w:rPr>
        <w:t xml:space="preserve"> carrier, and based on the modulation order and number of PRBs based on the bandwidth of the j-</w:t>
      </w:r>
      <w:proofErr w:type="spellStart"/>
      <w:r w:rsidRPr="00044E41">
        <w:rPr>
          <w:lang w:val="en-GB"/>
        </w:rPr>
        <w:t>th</w:t>
      </w:r>
      <w:proofErr w:type="spellEnd"/>
      <w:r w:rsidRPr="00044E41">
        <w:rPr>
          <w:lang w:val="en-GB"/>
        </w:rPr>
        <w:t xml:space="preserve"> carrier.</w:t>
      </w:r>
    </w:p>
    <w:p w14:paraId="37864475" w14:textId="77777777" w:rsidR="000963E0" w:rsidRPr="00044E41" w:rsidRDefault="000963E0" w:rsidP="000963E0">
      <w:r w:rsidRPr="00044E41">
        <w:t>The approximate maximum data rate can be computed as the maximum of the approximate data rates computed using the above formula for each of the supported band or band combinations.</w:t>
      </w:r>
    </w:p>
    <w:p w14:paraId="34FD1E5C" w14:textId="77777777" w:rsidR="000963E0" w:rsidRPr="00044E41" w:rsidRDefault="000963E0" w:rsidP="000963E0">
      <w:r w:rsidRPr="00044E41">
        <w:t>For MR-DC, the approximate maximum data rate is computed as the sum of the approximate maximum data rates from NR and EUTRA.</w:t>
      </w:r>
    </w:p>
    <w:p w14:paraId="3FD69FE8" w14:textId="5B4A0C37" w:rsidR="000963E0" w:rsidRDefault="000963E0" w:rsidP="000963E0">
      <w:pPr>
        <w:rPr>
          <w:sz w:val="22"/>
          <w:szCs w:val="22"/>
          <w:lang w:eastAsia="zh-CN"/>
        </w:rPr>
      </w:pPr>
      <w:r>
        <w:rPr>
          <w:sz w:val="22"/>
          <w:szCs w:val="22"/>
          <w:lang w:eastAsia="zh-CN"/>
        </w:rPr>
        <w:t>================ End of Text Proposal for TS38.306 ================</w:t>
      </w:r>
    </w:p>
    <w:p w14:paraId="5ED2B9D6" w14:textId="77777777" w:rsidR="00EF7F2D" w:rsidRDefault="00EF7F2D" w:rsidP="008C5F8E">
      <w:pPr>
        <w:ind w:firstLine="288"/>
        <w:rPr>
          <w:sz w:val="22"/>
          <w:szCs w:val="22"/>
          <w:lang w:eastAsia="zh-CN"/>
        </w:rPr>
      </w:pPr>
    </w:p>
    <w:p w14:paraId="0ED79619" w14:textId="77777777" w:rsidR="00FD1A51" w:rsidRDefault="00FD1A51" w:rsidP="008C5F8E">
      <w:pPr>
        <w:ind w:firstLine="288"/>
        <w:rPr>
          <w:sz w:val="22"/>
          <w:szCs w:val="22"/>
          <w:lang w:eastAsia="zh-CN"/>
        </w:rPr>
      </w:pPr>
    </w:p>
    <w:p w14:paraId="05BE90FA" w14:textId="3270AE7E" w:rsidR="00442F9A" w:rsidRPr="00244F73" w:rsidRDefault="00442F9A" w:rsidP="00442F9A">
      <w:pPr>
        <w:pStyle w:val="Heading1"/>
        <w:numPr>
          <w:ilvl w:val="0"/>
          <w:numId w:val="2"/>
        </w:numPr>
        <w:ind w:left="360"/>
        <w:rPr>
          <w:rFonts w:cs="Arial"/>
          <w:sz w:val="32"/>
          <w:szCs w:val="32"/>
          <w:lang w:val="en-US"/>
        </w:rPr>
      </w:pPr>
      <w:r>
        <w:rPr>
          <w:rFonts w:cs="Arial"/>
          <w:sz w:val="32"/>
          <w:szCs w:val="32"/>
          <w:lang w:val="en-US"/>
        </w:rPr>
        <w:t xml:space="preserve">LBRM </w:t>
      </w:r>
      <w:r w:rsidR="000830DA">
        <w:rPr>
          <w:rFonts w:cs="Arial"/>
          <w:sz w:val="32"/>
          <w:szCs w:val="32"/>
          <w:lang w:val="en-US"/>
        </w:rPr>
        <w:t>and NR Peak Data Rate</w:t>
      </w:r>
    </w:p>
    <w:p w14:paraId="3897BCAB" w14:textId="29A5A917" w:rsidR="005A0365" w:rsidRPr="001C12C3" w:rsidRDefault="007F5502" w:rsidP="00442F9A">
      <w:pPr>
        <w:ind w:firstLine="288"/>
        <w:rPr>
          <w:szCs w:val="22"/>
          <w:lang w:eastAsia="zh-CN"/>
        </w:rPr>
      </w:pPr>
      <w:r w:rsidRPr="001C12C3">
        <w:rPr>
          <w:szCs w:val="22"/>
          <w:lang w:eastAsia="zh-CN"/>
        </w:rPr>
        <w:t>The main motivation for scaling factor to adjust the peak data rate the UE can support as part of the capability is to allow for the UE correct reflect the supported peak data rate when there is some disparity in RF capability and baseband capability. In some configuration scenario (such as EN-DC operations), the baseband operations becomes a bottleneck in processing data. Processing data composes of two main aspects, decoder output throughput, and memory load/save operations.</w:t>
      </w:r>
      <w:r w:rsidR="009C188B" w:rsidRPr="001C12C3">
        <w:rPr>
          <w:szCs w:val="22"/>
          <w:lang w:eastAsia="zh-CN"/>
        </w:rPr>
        <w:t xml:space="preserve"> The scaling factor applied to the approximate data rate given by TS38.306 allows the UE to correctly capture the decoder output throughput aspects of the baseband processing. </w:t>
      </w:r>
      <w:r w:rsidR="00F22ECA" w:rsidRPr="001C12C3">
        <w:rPr>
          <w:szCs w:val="22"/>
          <w:lang w:eastAsia="zh-CN"/>
        </w:rPr>
        <w:t>Additionally</w:t>
      </w:r>
      <w:r w:rsidR="009C188B" w:rsidRPr="001C12C3">
        <w:rPr>
          <w:szCs w:val="22"/>
          <w:lang w:eastAsia="zh-CN"/>
        </w:rPr>
        <w:t>, how quickly the UE is able to perform memory load/save operations is determined by the soft</w:t>
      </w:r>
      <w:r w:rsidR="00CD18E2" w:rsidRPr="001C12C3">
        <w:rPr>
          <w:szCs w:val="22"/>
          <w:lang w:eastAsia="zh-CN"/>
        </w:rPr>
        <w:t xml:space="preserve"> </w:t>
      </w:r>
      <w:r w:rsidR="009C188B" w:rsidRPr="001C12C3">
        <w:rPr>
          <w:szCs w:val="22"/>
          <w:lang w:eastAsia="zh-CN"/>
        </w:rPr>
        <w:t>buffer size maintained by the UE. Although, NR specification does not specify the soft</w:t>
      </w:r>
      <w:r w:rsidR="00CD18E2" w:rsidRPr="001C12C3">
        <w:rPr>
          <w:szCs w:val="22"/>
          <w:lang w:eastAsia="zh-CN"/>
        </w:rPr>
        <w:t xml:space="preserve"> </w:t>
      </w:r>
      <w:r w:rsidR="009C188B" w:rsidRPr="001C12C3">
        <w:rPr>
          <w:szCs w:val="22"/>
          <w:lang w:eastAsia="zh-CN"/>
        </w:rPr>
        <w:t xml:space="preserve">buffer size that needs to be maintained by the UE, it provide rough guidelines for the implementation by defining LBRM sizes for transmission and reception. </w:t>
      </w:r>
    </w:p>
    <w:p w14:paraId="7ACC7E7D" w14:textId="077EBE34" w:rsidR="00442F9A" w:rsidRPr="001C12C3" w:rsidRDefault="009C188B" w:rsidP="00442F9A">
      <w:pPr>
        <w:ind w:firstLine="288"/>
        <w:rPr>
          <w:szCs w:val="22"/>
          <w:lang w:eastAsia="zh-CN"/>
        </w:rPr>
      </w:pPr>
      <w:r w:rsidRPr="001C12C3">
        <w:rPr>
          <w:szCs w:val="22"/>
          <w:lang w:eastAsia="zh-CN"/>
        </w:rPr>
        <w:t xml:space="preserve">In order to correctly reflect peak data rate the UE can support, </w:t>
      </w:r>
      <w:r w:rsidR="00F22ECA" w:rsidRPr="001C12C3">
        <w:rPr>
          <w:szCs w:val="22"/>
          <w:lang w:eastAsia="zh-CN"/>
        </w:rPr>
        <w:t xml:space="preserve">we need to clarify that </w:t>
      </w:r>
      <w:r w:rsidRPr="001C12C3">
        <w:rPr>
          <w:szCs w:val="22"/>
          <w:lang w:eastAsia="zh-CN"/>
        </w:rPr>
        <w:t xml:space="preserve">the scaling factor </w:t>
      </w:r>
      <w:r w:rsidR="00F22ECA" w:rsidRPr="001C12C3">
        <w:rPr>
          <w:szCs w:val="22"/>
          <w:lang w:eastAsia="zh-CN"/>
        </w:rPr>
        <w:t>is</w:t>
      </w:r>
      <w:r w:rsidRPr="001C12C3">
        <w:rPr>
          <w:szCs w:val="22"/>
          <w:lang w:eastAsia="zh-CN"/>
        </w:rPr>
        <w:t xml:space="preserve"> applied the LBRM sizes such that UE is processing matching decoder output throughput and </w:t>
      </w:r>
      <w:proofErr w:type="spellStart"/>
      <w:r w:rsidRPr="001C12C3">
        <w:rPr>
          <w:szCs w:val="22"/>
          <w:lang w:eastAsia="zh-CN"/>
        </w:rPr>
        <w:t>softbuffer</w:t>
      </w:r>
      <w:proofErr w:type="spellEnd"/>
      <w:r w:rsidRPr="001C12C3">
        <w:rPr>
          <w:szCs w:val="22"/>
          <w:lang w:eastAsia="zh-CN"/>
        </w:rPr>
        <w:t xml:space="preserve"> memory size. </w:t>
      </w:r>
      <w:r w:rsidR="005A0365" w:rsidRPr="001C12C3">
        <w:rPr>
          <w:szCs w:val="22"/>
          <w:lang w:eastAsia="zh-CN"/>
        </w:rPr>
        <w:t xml:space="preserve">Currently, the specification is </w:t>
      </w:r>
      <w:r w:rsidR="00F22ECA" w:rsidRPr="001C12C3">
        <w:rPr>
          <w:szCs w:val="22"/>
          <w:lang w:eastAsia="zh-CN"/>
        </w:rPr>
        <w:t xml:space="preserve">bit </w:t>
      </w:r>
      <w:r w:rsidR="005A0365" w:rsidRPr="001C12C3">
        <w:rPr>
          <w:szCs w:val="22"/>
          <w:lang w:eastAsia="zh-CN"/>
        </w:rPr>
        <w:t>ambiguous on whether the scaling factor effects the LBRM sizes. Our understanding is that this should be the case.</w:t>
      </w:r>
    </w:p>
    <w:p w14:paraId="4C779E27" w14:textId="3BBCC4A7" w:rsidR="005A0365" w:rsidRPr="001C12C3" w:rsidRDefault="005A0365" w:rsidP="00442F9A">
      <w:pPr>
        <w:ind w:firstLine="288"/>
        <w:rPr>
          <w:szCs w:val="22"/>
          <w:lang w:eastAsia="zh-CN"/>
        </w:rPr>
      </w:pPr>
      <w:r w:rsidRPr="001C12C3">
        <w:rPr>
          <w:szCs w:val="22"/>
          <w:lang w:eastAsia="zh-CN"/>
        </w:rPr>
        <w:t>Based on discussion above, we propose the following text changes to TS38.212 section 5.4.2.1.</w:t>
      </w:r>
    </w:p>
    <w:p w14:paraId="097E9B26" w14:textId="67AF51FD" w:rsidR="005A0365" w:rsidRPr="001C12C3" w:rsidRDefault="005A0365" w:rsidP="005A0365">
      <w:pPr>
        <w:rPr>
          <w:b/>
          <w:szCs w:val="22"/>
          <w:lang w:eastAsia="zh-CN"/>
        </w:rPr>
      </w:pPr>
      <w:r w:rsidRPr="001C12C3">
        <w:rPr>
          <w:b/>
          <w:szCs w:val="22"/>
          <w:lang w:eastAsia="zh-CN"/>
        </w:rPr>
        <w:t xml:space="preserve">Proposal </w:t>
      </w:r>
      <w:r w:rsidR="009434AE" w:rsidRPr="001C12C3">
        <w:rPr>
          <w:b/>
          <w:szCs w:val="22"/>
          <w:lang w:eastAsia="zh-CN"/>
        </w:rPr>
        <w:t>5.</w:t>
      </w:r>
      <w:r w:rsidR="003435D7">
        <w:rPr>
          <w:b/>
          <w:szCs w:val="22"/>
          <w:lang w:eastAsia="zh-CN"/>
        </w:rPr>
        <w:t>1</w:t>
      </w:r>
      <w:r w:rsidRPr="001C12C3">
        <w:rPr>
          <w:b/>
          <w:szCs w:val="22"/>
          <w:lang w:eastAsia="zh-CN"/>
        </w:rPr>
        <w:t>:</w:t>
      </w:r>
    </w:p>
    <w:p w14:paraId="5912B2EE" w14:textId="0ECA9720" w:rsidR="005A0365" w:rsidRPr="001C12C3" w:rsidRDefault="005A0365" w:rsidP="005A0365">
      <w:pPr>
        <w:pStyle w:val="ListParagraph"/>
        <w:numPr>
          <w:ilvl w:val="0"/>
          <w:numId w:val="19"/>
        </w:numPr>
        <w:rPr>
          <w:sz w:val="20"/>
          <w:lang w:eastAsia="zh-CN"/>
        </w:rPr>
      </w:pPr>
      <w:r w:rsidRPr="001C12C3">
        <w:rPr>
          <w:rFonts w:ascii="Times New Roman" w:eastAsia="Times New Roman" w:hAnsi="Times New Roman"/>
          <w:i/>
          <w:sz w:val="20"/>
          <w:szCs w:val="20"/>
        </w:rPr>
        <w:t>Adopt the following text change to TS38.212 section 5.4.2.1</w:t>
      </w:r>
    </w:p>
    <w:p w14:paraId="146B9E4F" w14:textId="70594957" w:rsidR="005A0365" w:rsidRPr="001C12C3" w:rsidRDefault="005A0365" w:rsidP="005A0365">
      <w:pPr>
        <w:pStyle w:val="ListParagraph"/>
        <w:numPr>
          <w:ilvl w:val="0"/>
          <w:numId w:val="19"/>
        </w:numPr>
        <w:rPr>
          <w:rFonts w:ascii="Times New Roman" w:hAnsi="Times New Roman"/>
          <w:sz w:val="20"/>
          <w:lang w:eastAsia="zh-CN"/>
        </w:rPr>
      </w:pPr>
      <w:r w:rsidRPr="001C12C3">
        <w:rPr>
          <w:rFonts w:ascii="Times New Roman" w:hAnsi="Times New Roman"/>
          <w:sz w:val="20"/>
          <w:lang w:eastAsia="zh-CN"/>
        </w:rPr>
        <w:t>F</w:t>
      </w:r>
      <w:r w:rsidRPr="001C12C3">
        <w:rPr>
          <w:rFonts w:ascii="Times New Roman" w:hAnsi="Times New Roman"/>
          <w:sz w:val="20"/>
        </w:rPr>
        <w:t xml:space="preserve">or the </w:t>
      </w:r>
      <w:r w:rsidRPr="001C12C3">
        <w:rPr>
          <w:rFonts w:ascii="Times New Roman" w:hAnsi="Times New Roman"/>
          <w:position w:val="-4"/>
          <w:sz w:val="20"/>
        </w:rPr>
        <w:object w:dxaOrig="180" w:dyaOrig="200" w14:anchorId="526D9AB7">
          <v:shape id="_x0000_i1070" type="#_x0000_t75" style="width:8.85pt;height:8.85pt" o:ole="">
            <v:imagedata r:id="rId93" o:title=""/>
          </v:shape>
          <o:OLEObject Type="Embed" ProgID="Equation.3" ShapeID="_x0000_i1070" DrawAspect="Content" ObjectID="_1596262422" r:id="rId94"/>
        </w:object>
      </w:r>
      <w:r w:rsidRPr="001C12C3">
        <w:rPr>
          <w:rFonts w:ascii="Times New Roman" w:hAnsi="Times New Roman"/>
          <w:sz w:val="20"/>
        </w:rPr>
        <w:t>-</w:t>
      </w:r>
      <w:proofErr w:type="spellStart"/>
      <w:r w:rsidRPr="001C12C3">
        <w:rPr>
          <w:rFonts w:ascii="Times New Roman" w:hAnsi="Times New Roman"/>
          <w:sz w:val="20"/>
        </w:rPr>
        <w:t>th</w:t>
      </w:r>
      <w:proofErr w:type="spellEnd"/>
      <w:r w:rsidRPr="001C12C3">
        <w:rPr>
          <w:rFonts w:ascii="Times New Roman" w:hAnsi="Times New Roman"/>
          <w:sz w:val="20"/>
        </w:rPr>
        <w:t xml:space="preserve"> code block</w:t>
      </w:r>
      <w:r w:rsidRPr="001C12C3">
        <w:rPr>
          <w:rFonts w:ascii="Times New Roman" w:hAnsi="Times New Roman"/>
          <w:sz w:val="20"/>
          <w:lang w:eastAsia="zh-CN"/>
        </w:rPr>
        <w:t xml:space="preserve">, let </w:t>
      </w:r>
      <w:r w:rsidRPr="001C12C3">
        <w:rPr>
          <w:rFonts w:ascii="Times New Roman" w:hAnsi="Times New Roman"/>
          <w:position w:val="-12"/>
          <w:sz w:val="20"/>
        </w:rPr>
        <w:object w:dxaOrig="859" w:dyaOrig="360" w14:anchorId="51D5316D">
          <v:shape id="_x0000_i1071" type="#_x0000_t75" style="width:38.7pt;height:15.6pt" o:ole="">
            <v:imagedata r:id="rId95" o:title=""/>
          </v:shape>
          <o:OLEObject Type="Embed" ProgID="Equation.3" ShapeID="_x0000_i1071" DrawAspect="Content" ObjectID="_1596262423" r:id="rId96"/>
        </w:object>
      </w:r>
      <w:r w:rsidRPr="001C12C3">
        <w:rPr>
          <w:rFonts w:ascii="Times New Roman" w:hAnsi="Times New Roman"/>
          <w:sz w:val="20"/>
          <w:lang w:eastAsia="zh-CN"/>
        </w:rPr>
        <w:t xml:space="preserve"> if </w:t>
      </w:r>
      <w:r w:rsidRPr="001C12C3">
        <w:rPr>
          <w:rFonts w:ascii="Times New Roman" w:hAnsi="Times New Roman"/>
          <w:position w:val="-10"/>
          <w:sz w:val="20"/>
        </w:rPr>
        <w:object w:dxaOrig="960" w:dyaOrig="340" w14:anchorId="7AD60AD2">
          <v:shape id="_x0000_i1072" type="#_x0000_t75" style="width:43.45pt;height:14.95pt" o:ole="">
            <v:imagedata r:id="rId97" o:title=""/>
          </v:shape>
          <o:OLEObject Type="Embed" ProgID="Equation.3" ShapeID="_x0000_i1072" DrawAspect="Content" ObjectID="_1596262424" r:id="rId98"/>
        </w:object>
      </w:r>
      <w:r w:rsidRPr="001C12C3">
        <w:rPr>
          <w:rFonts w:ascii="Times New Roman" w:hAnsi="Times New Roman"/>
          <w:sz w:val="20"/>
          <w:lang w:eastAsia="zh-CN"/>
        </w:rPr>
        <w:t xml:space="preserve"> and </w:t>
      </w:r>
      <w:r w:rsidRPr="001C12C3">
        <w:rPr>
          <w:rFonts w:ascii="Times New Roman" w:hAnsi="Times New Roman"/>
          <w:position w:val="-14"/>
          <w:sz w:val="20"/>
        </w:rPr>
        <w:object w:dxaOrig="1900" w:dyaOrig="380" w14:anchorId="006A0D88">
          <v:shape id="_x0000_i1073" type="#_x0000_t75" style="width:83.55pt;height:15.6pt" o:ole="">
            <v:imagedata r:id="rId99" o:title=""/>
          </v:shape>
          <o:OLEObject Type="Embed" ProgID="Equation.3" ShapeID="_x0000_i1073" DrawAspect="Content" ObjectID="_1596262425" r:id="rId100"/>
        </w:object>
      </w:r>
      <w:r w:rsidRPr="001C12C3">
        <w:rPr>
          <w:rFonts w:ascii="Times New Roman" w:hAnsi="Times New Roman"/>
          <w:sz w:val="20"/>
          <w:lang w:eastAsia="zh-CN"/>
        </w:rPr>
        <w:t xml:space="preserve"> otherwise, where</w:t>
      </w:r>
      <w:r w:rsidRPr="001C12C3">
        <w:rPr>
          <w:rFonts w:ascii="Times New Roman" w:hAnsi="Times New Roman"/>
          <w:position w:val="-32"/>
          <w:sz w:val="20"/>
        </w:rPr>
        <w:object w:dxaOrig="1880" w:dyaOrig="760" w14:anchorId="7F95DBF7">
          <v:shape id="_x0000_i1074" type="#_x0000_t75" style="width:75.4pt;height:30.55pt" o:ole="">
            <v:imagedata r:id="rId101" o:title=""/>
          </v:shape>
          <o:OLEObject Type="Embed" ProgID="Equation.3" ShapeID="_x0000_i1074" DrawAspect="Content" ObjectID="_1596262426" r:id="rId102"/>
        </w:object>
      </w:r>
      <w:r w:rsidRPr="001C12C3">
        <w:rPr>
          <w:rFonts w:ascii="Times New Roman" w:hAnsi="Times New Roman"/>
          <w:sz w:val="20"/>
          <w:lang w:eastAsia="zh-CN"/>
        </w:rPr>
        <w:t xml:space="preserve">, </w:t>
      </w:r>
      <w:r w:rsidRPr="001C12C3">
        <w:rPr>
          <w:rFonts w:ascii="Times New Roman" w:hAnsi="Times New Roman"/>
          <w:position w:val="-10"/>
          <w:sz w:val="20"/>
        </w:rPr>
        <w:object w:dxaOrig="1280" w:dyaOrig="340" w14:anchorId="33249076">
          <v:shape id="_x0000_i1075" type="#_x0000_t75" style="width:56.4pt;height:14.95pt" o:ole="">
            <v:imagedata r:id="rId103" o:title=""/>
          </v:shape>
          <o:OLEObject Type="Embed" ProgID="Equation.3" ShapeID="_x0000_i1075" DrawAspect="Content" ObjectID="_1596262427" r:id="rId104"/>
        </w:object>
      </w:r>
      <w:r w:rsidRPr="001C12C3">
        <w:rPr>
          <w:rFonts w:ascii="Times New Roman" w:hAnsi="Times New Roman"/>
          <w:sz w:val="20"/>
          <w:lang w:eastAsia="zh-CN"/>
        </w:rPr>
        <w:t xml:space="preserve">, </w:t>
      </w:r>
      <w:r w:rsidRPr="001C12C3">
        <w:rPr>
          <w:rFonts w:ascii="Times New Roman" w:hAnsi="Times New Roman"/>
          <w:position w:val="-10"/>
          <w:sz w:val="20"/>
        </w:rPr>
        <w:object w:dxaOrig="880" w:dyaOrig="340" w14:anchorId="1CC6DF27">
          <v:shape id="_x0000_i1076" type="#_x0000_t75" style="width:36pt;height:12.9pt" o:ole="">
            <v:imagedata r:id="rId105" o:title=""/>
          </v:shape>
          <o:OLEObject Type="Embed" ProgID="Equation.3" ShapeID="_x0000_i1076" DrawAspect="Content" ObjectID="_1596262428" r:id="rId106"/>
        </w:object>
      </w:r>
      <w:r w:rsidRPr="001C12C3">
        <w:rPr>
          <w:rFonts w:ascii="Times New Roman" w:hAnsi="Times New Roman"/>
          <w:sz w:val="20"/>
          <w:lang w:eastAsia="zh-CN"/>
        </w:rPr>
        <w:t xml:space="preserve"> is determined according to </w:t>
      </w:r>
      <w:proofErr w:type="spellStart"/>
      <w:r w:rsidRPr="001C12C3">
        <w:rPr>
          <w:rFonts w:ascii="Times New Roman" w:hAnsi="Times New Roman"/>
          <w:sz w:val="20"/>
          <w:lang w:eastAsia="zh-CN"/>
        </w:rPr>
        <w:t>Subclause</w:t>
      </w:r>
      <w:proofErr w:type="spellEnd"/>
      <w:r w:rsidRPr="001C12C3">
        <w:rPr>
          <w:rFonts w:ascii="Times New Roman" w:hAnsi="Times New Roman"/>
          <w:sz w:val="20"/>
          <w:lang w:eastAsia="zh-CN"/>
        </w:rPr>
        <w:t xml:space="preserve"> 6.1.4.2 in [6, TS 38.214] for UL-SCH and </w:t>
      </w:r>
      <w:proofErr w:type="spellStart"/>
      <w:r w:rsidRPr="001C12C3">
        <w:rPr>
          <w:rFonts w:ascii="Times New Roman" w:hAnsi="Times New Roman"/>
          <w:sz w:val="20"/>
          <w:lang w:eastAsia="zh-CN"/>
        </w:rPr>
        <w:t>Subclause</w:t>
      </w:r>
      <w:proofErr w:type="spellEnd"/>
      <w:r w:rsidRPr="001C12C3">
        <w:rPr>
          <w:rFonts w:ascii="Times New Roman" w:hAnsi="Times New Roman"/>
          <w:sz w:val="20"/>
          <w:lang w:eastAsia="zh-CN"/>
        </w:rPr>
        <w:t xml:space="preserve"> 5.1.3.2 in [6, TS 38.214] for DL-SCH/PCH, assuming the following:</w:t>
      </w:r>
    </w:p>
    <w:p w14:paraId="1B25F6DF" w14:textId="3137E8C9" w:rsidR="00165D05" w:rsidRDefault="00165D05" w:rsidP="00165D05">
      <w:pPr>
        <w:pStyle w:val="B1"/>
        <w:spacing w:after="0"/>
        <w:ind w:left="1008" w:hanging="288"/>
        <w:rPr>
          <w:lang w:eastAsia="zh-CN"/>
        </w:rPr>
      </w:pPr>
      <w:r>
        <w:rPr>
          <w:lang w:eastAsia="zh-CN"/>
        </w:rPr>
        <w:t>-</w:t>
      </w:r>
      <w:r>
        <w:rPr>
          <w:lang w:eastAsia="zh-CN"/>
        </w:rPr>
        <w:tab/>
      </w:r>
      <w:r>
        <w:rPr>
          <w:rFonts w:hint="eastAsia"/>
          <w:lang w:eastAsia="zh-CN"/>
        </w:rPr>
        <w:t xml:space="preserve">maximum number of layers for one TB supported by the UE for the serving cell, which for UL-SCH is according to higher layer parameter </w:t>
      </w:r>
      <w:proofErr w:type="spellStart"/>
      <w:r w:rsidRPr="004814D0">
        <w:rPr>
          <w:rFonts w:hint="eastAsia"/>
          <w:i/>
          <w:lang w:eastAsia="zh-CN"/>
        </w:rPr>
        <w:t>ULmaxRank</w:t>
      </w:r>
      <w:proofErr w:type="spellEnd"/>
      <w:r>
        <w:rPr>
          <w:rFonts w:hint="eastAsia"/>
          <w:lang w:eastAsia="zh-CN"/>
        </w:rPr>
        <w:t xml:space="preserve"> if the parameter is configured;</w:t>
      </w:r>
    </w:p>
    <w:p w14:paraId="1A7C7B2E" w14:textId="77777777" w:rsidR="00165D05" w:rsidRDefault="00165D05" w:rsidP="00165D05">
      <w:pPr>
        <w:pStyle w:val="B1"/>
        <w:spacing w:after="0"/>
        <w:ind w:left="1008" w:hanging="288"/>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modulation order configured for the serving cell, if configured by higher layers; otherwise a maximum modulation order </w:t>
      </w:r>
      <w:r w:rsidRPr="00CA3937">
        <w:rPr>
          <w:position w:val="-12"/>
        </w:rPr>
        <w:object w:dxaOrig="760" w:dyaOrig="360" w14:anchorId="01AC06F1">
          <v:shape id="_x0000_i1077" type="#_x0000_t75" style="width:33.3pt;height:15.6pt" o:ole="">
            <v:imagedata r:id="rId107" o:title=""/>
          </v:shape>
          <o:OLEObject Type="Embed" ProgID="Equation.3" ShapeID="_x0000_i1077" DrawAspect="Content" ObjectID="_1596262429" r:id="rId108"/>
        </w:object>
      </w:r>
      <w:r>
        <w:rPr>
          <w:rFonts w:hint="eastAsia"/>
          <w:lang w:eastAsia="zh-CN"/>
        </w:rPr>
        <w:t xml:space="preserve"> is assumed for DL-SCH ;</w:t>
      </w:r>
    </w:p>
    <w:p w14:paraId="348E4B59" w14:textId="64CE1809" w:rsidR="00165D05" w:rsidRDefault="00165D05" w:rsidP="00165D05">
      <w:pPr>
        <w:pStyle w:val="B1"/>
        <w:spacing w:after="0"/>
        <w:ind w:left="1008" w:hanging="288"/>
        <w:rPr>
          <w:lang w:eastAsia="zh-CN"/>
        </w:rPr>
      </w:pPr>
      <w:r>
        <w:rPr>
          <w:lang w:eastAsia="zh-CN"/>
        </w:rPr>
        <w:t>-</w:t>
      </w:r>
      <w:r>
        <w:rPr>
          <w:lang w:eastAsia="zh-CN"/>
        </w:rPr>
        <w:tab/>
      </w:r>
      <w:r>
        <w:rPr>
          <w:rFonts w:hint="eastAsia"/>
          <w:lang w:eastAsia="zh-CN"/>
        </w:rPr>
        <w:t xml:space="preserve">maximum coding rate </w:t>
      </w:r>
      <w:r w:rsidRPr="00165D05">
        <w:rPr>
          <w:rFonts w:hint="eastAsia"/>
          <w:strike/>
          <w:color w:val="FF0000"/>
          <w:lang w:eastAsia="zh-CN"/>
        </w:rPr>
        <w:t>of 948/1024</w:t>
      </w:r>
      <w:r w:rsidRPr="00165D05">
        <w:rPr>
          <w:strike/>
          <w:color w:val="FF0000"/>
          <w:lang w:eastAsia="zh-CN"/>
        </w:rPr>
        <w:t xml:space="preserve"> </w:t>
      </w:r>
      <w:r>
        <w:rPr>
          <w:color w:val="FF0000"/>
          <w:u w:val="single"/>
          <w:lang w:eastAsia="zh-CN"/>
        </w:rPr>
        <w:t>determined by the highest coding rate available in MCS index table, Table 5.1.3.1-1, Table 5.1.3.1-2, and Table 5.1.3.1-3 in [</w:t>
      </w:r>
      <w:r w:rsidR="0069260F">
        <w:rPr>
          <w:color w:val="FF0000"/>
          <w:u w:val="single"/>
          <w:lang w:eastAsia="zh-CN"/>
        </w:rPr>
        <w:t>6</w:t>
      </w:r>
      <w:r>
        <w:rPr>
          <w:color w:val="FF0000"/>
          <w:u w:val="single"/>
          <w:lang w:eastAsia="zh-CN"/>
        </w:rPr>
        <w:t xml:space="preserve">, TS38.214],  subject to TBS limitations determined by approximate data rate for a cell given by </w:t>
      </w:r>
      <w:proofErr w:type="spellStart"/>
      <w:r>
        <w:rPr>
          <w:color w:val="FF0000"/>
          <w:u w:val="single"/>
          <w:lang w:eastAsia="zh-CN"/>
        </w:rPr>
        <w:t>Subclause</w:t>
      </w:r>
      <w:proofErr w:type="spellEnd"/>
      <w:r>
        <w:rPr>
          <w:color w:val="FF0000"/>
          <w:u w:val="single"/>
          <w:lang w:eastAsia="zh-CN"/>
        </w:rPr>
        <w:t xml:space="preserve"> 4.1.2 in [XX TS38.306]</w:t>
      </w:r>
      <w:r>
        <w:rPr>
          <w:rFonts w:hint="eastAsia"/>
          <w:lang w:eastAsia="zh-CN"/>
        </w:rPr>
        <w:t>;</w:t>
      </w:r>
    </w:p>
    <w:p w14:paraId="51ED56EE" w14:textId="77777777" w:rsidR="00165D05" w:rsidRDefault="00165D05" w:rsidP="00165D05">
      <w:pPr>
        <w:pStyle w:val="B1"/>
        <w:spacing w:after="0"/>
        <w:ind w:left="1008" w:hanging="288"/>
        <w:rPr>
          <w:lang w:eastAsia="zh-CN"/>
        </w:rPr>
      </w:pPr>
      <w:r>
        <w:lastRenderedPageBreak/>
        <w:t>-</w:t>
      </w:r>
      <w:r>
        <w:tab/>
      </w:r>
      <w:r w:rsidRPr="003A145F">
        <w:rPr>
          <w:position w:val="-14"/>
        </w:rPr>
        <w:object w:dxaOrig="1560" w:dyaOrig="380" w14:anchorId="3F92F3DD">
          <v:shape id="_x0000_i1078" type="#_x0000_t75" style="width:77.45pt;height:19pt" o:ole="">
            <v:imagedata r:id="rId109" o:title=""/>
          </v:shape>
          <o:OLEObject Type="Embed" ProgID="Equation.3" ShapeID="_x0000_i1078" DrawAspect="Content" ObjectID="_1596262430" r:id="rId110"/>
        </w:object>
      </w:r>
      <w:r>
        <w:rPr>
          <w:rFonts w:hint="eastAsia"/>
          <w:lang w:eastAsia="zh-CN"/>
        </w:rPr>
        <w:t xml:space="preserve"> is given by Table 5.4.2.1-1, where the value of </w:t>
      </w:r>
      <w:r w:rsidRPr="003A145F">
        <w:rPr>
          <w:position w:val="-14"/>
        </w:rPr>
        <w:object w:dxaOrig="900" w:dyaOrig="380" w14:anchorId="03A2347E">
          <v:shape id="_x0000_i1079" type="#_x0000_t75" style="width:44.15pt;height:19pt" o:ole="">
            <v:imagedata r:id="rId111" o:title=""/>
          </v:shape>
          <o:OLEObject Type="Embed" ProgID="Equation.3" ShapeID="_x0000_i1079" DrawAspect="Content" ObjectID="_1596262431" r:id="rId112"/>
        </w:object>
      </w:r>
      <w:r>
        <w:rPr>
          <w:rFonts w:hint="eastAsia"/>
          <w:lang w:eastAsia="zh-CN"/>
        </w:rPr>
        <w:t xml:space="preserve"> for DL-SCH is determined according to the </w:t>
      </w:r>
      <w:r>
        <w:rPr>
          <w:lang w:eastAsia="zh-CN"/>
        </w:rPr>
        <w:t>initial</w:t>
      </w:r>
      <w:r>
        <w:rPr>
          <w:rFonts w:hint="eastAsia"/>
          <w:lang w:eastAsia="zh-CN"/>
        </w:rPr>
        <w:t xml:space="preserve"> bandwidth part if there is no other bandwidth part configured to the UE;</w:t>
      </w:r>
    </w:p>
    <w:p w14:paraId="192CD67F" w14:textId="77777777" w:rsidR="00165D05" w:rsidRDefault="00165D05" w:rsidP="00165D05">
      <w:pPr>
        <w:pStyle w:val="B1"/>
        <w:spacing w:after="0"/>
        <w:ind w:left="1008" w:hanging="288"/>
        <w:rPr>
          <w:lang w:eastAsia="zh-CN"/>
        </w:rPr>
      </w:pPr>
      <w:r>
        <w:rPr>
          <w:rFonts w:hint="eastAsia"/>
          <w:lang w:eastAsia="zh-CN"/>
        </w:rPr>
        <w:t>-</w:t>
      </w:r>
      <w:r>
        <w:rPr>
          <w:rFonts w:hint="eastAsia"/>
          <w:lang w:eastAsia="zh-CN"/>
        </w:rPr>
        <w:tab/>
      </w:r>
      <w:r w:rsidRPr="000700DF">
        <w:rPr>
          <w:position w:val="-12"/>
        </w:rPr>
        <w:object w:dxaOrig="1540" w:dyaOrig="360" w14:anchorId="00C469AB">
          <v:shape id="_x0000_i1080" type="#_x0000_t75" style="width:63.15pt;height:15.6pt" o:ole="">
            <v:imagedata r:id="rId113" o:title=""/>
          </v:shape>
          <o:OLEObject Type="Embed" ProgID="Equation.DSMT4" ShapeID="_x0000_i1080" DrawAspect="Content" ObjectID="_1596262432" r:id="rId114"/>
        </w:object>
      </w:r>
      <w:r>
        <w:rPr>
          <w:rFonts w:hint="eastAsia"/>
          <w:lang w:eastAsia="zh-CN"/>
        </w:rPr>
        <w:t>;</w:t>
      </w:r>
    </w:p>
    <w:p w14:paraId="682D82D4" w14:textId="77777777" w:rsidR="00165D05" w:rsidRDefault="00165D05" w:rsidP="00165D05">
      <w:pPr>
        <w:pStyle w:val="B1"/>
        <w:spacing w:after="0"/>
        <w:ind w:left="1008" w:hanging="288"/>
        <w:rPr>
          <w:lang w:eastAsia="zh-CN"/>
        </w:rPr>
      </w:pPr>
      <w:r>
        <w:t>-</w:t>
      </w:r>
      <w:r>
        <w:tab/>
      </w:r>
      <w:r w:rsidRPr="0038178D">
        <w:rPr>
          <w:position w:val="-6"/>
        </w:rPr>
        <w:object w:dxaOrig="240" w:dyaOrig="279" w14:anchorId="0A1678D3">
          <v:shape id="_x0000_i1081" type="#_x0000_t75" style="width:8.85pt;height:10.85pt" o:ole="">
            <v:imagedata r:id="rId115" o:title=""/>
          </v:shape>
          <o:OLEObject Type="Embed" ProgID="Equation.3" ShapeID="_x0000_i1081" DrawAspect="Content" ObjectID="_1596262433" r:id="rId116"/>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w:t>
      </w:r>
      <w:proofErr w:type="spellStart"/>
      <w:r>
        <w:rPr>
          <w:rFonts w:hint="eastAsia"/>
          <w:lang w:eastAsia="zh-CN"/>
        </w:rPr>
        <w:t>Subclause</w:t>
      </w:r>
      <w:proofErr w:type="spellEnd"/>
      <w:r>
        <w:rPr>
          <w:rFonts w:hint="eastAsia"/>
          <w:lang w:eastAsia="zh-CN"/>
        </w:rPr>
        <w:t xml:space="preserve"> 5.2.2.</w:t>
      </w:r>
    </w:p>
    <w:p w14:paraId="2C16E792" w14:textId="77777777" w:rsidR="00442F9A" w:rsidRPr="001C12C3" w:rsidRDefault="00442F9A" w:rsidP="008C5F8E">
      <w:pPr>
        <w:ind w:firstLine="288"/>
        <w:rPr>
          <w:szCs w:val="22"/>
          <w:lang w:eastAsia="zh-CN"/>
        </w:rPr>
      </w:pPr>
    </w:p>
    <w:p w14:paraId="2DC66702" w14:textId="77777777" w:rsidR="008C5F8E" w:rsidRPr="008A444F" w:rsidRDefault="008C5F8E" w:rsidP="002F3ECA">
      <w:pPr>
        <w:pStyle w:val="Heading1"/>
        <w:numPr>
          <w:ilvl w:val="0"/>
          <w:numId w:val="2"/>
        </w:numPr>
        <w:ind w:left="360"/>
        <w:rPr>
          <w:rFonts w:cs="Arial"/>
          <w:sz w:val="32"/>
          <w:szCs w:val="32"/>
          <w:lang w:val="en-US"/>
        </w:rPr>
      </w:pPr>
      <w:r w:rsidRPr="008A444F">
        <w:rPr>
          <w:rFonts w:cs="Arial"/>
          <w:sz w:val="32"/>
          <w:szCs w:val="32"/>
          <w:lang w:val="en-US"/>
        </w:rPr>
        <w:t>Conclusions</w:t>
      </w:r>
    </w:p>
    <w:p w14:paraId="2F6A8DF8" w14:textId="661E6A90" w:rsidR="008C5F8E" w:rsidRDefault="008C5F8E" w:rsidP="008C5F8E">
      <w:pPr>
        <w:ind w:firstLine="288"/>
        <w:rPr>
          <w:sz w:val="22"/>
          <w:szCs w:val="22"/>
          <w:lang w:eastAsia="zh-CN"/>
        </w:rPr>
      </w:pPr>
      <w:r w:rsidRPr="008A444F">
        <w:rPr>
          <w:sz w:val="22"/>
          <w:szCs w:val="22"/>
          <w:lang w:eastAsia="zh-CN"/>
        </w:rPr>
        <w:t xml:space="preserve">In this contribution, we discussed </w:t>
      </w:r>
      <w:r w:rsidR="001C12C3">
        <w:rPr>
          <w:sz w:val="22"/>
          <w:szCs w:val="22"/>
          <w:lang w:eastAsia="zh-CN"/>
        </w:rPr>
        <w:t xml:space="preserve">certain remaining aspects on scheduling and HARQ and some </w:t>
      </w:r>
      <w:r w:rsidR="00ED7093">
        <w:rPr>
          <w:sz w:val="22"/>
          <w:szCs w:val="22"/>
          <w:lang w:eastAsia="zh-CN"/>
        </w:rPr>
        <w:t>clarifications to limitation on TBS based on the reported the NR peak data rate</w:t>
      </w:r>
      <w:r w:rsidR="00ED7093" w:rsidRPr="008A444F">
        <w:rPr>
          <w:sz w:val="22"/>
          <w:szCs w:val="22"/>
          <w:lang w:eastAsia="zh-CN"/>
        </w:rPr>
        <w:t>.</w:t>
      </w:r>
    </w:p>
    <w:p w14:paraId="74CB79AA" w14:textId="77777777" w:rsidR="00A13610" w:rsidRDefault="00A13610" w:rsidP="008C5F8E">
      <w:pPr>
        <w:ind w:firstLine="288"/>
        <w:rPr>
          <w:sz w:val="22"/>
          <w:szCs w:val="22"/>
          <w:lang w:eastAsia="zh-CN"/>
        </w:rPr>
      </w:pPr>
    </w:p>
    <w:p w14:paraId="7014EFA7" w14:textId="77777777" w:rsidR="001C12C3" w:rsidRPr="00966AD7" w:rsidRDefault="001C12C3" w:rsidP="001C12C3">
      <w:pPr>
        <w:rPr>
          <w:b/>
          <w:szCs w:val="22"/>
          <w:lang w:eastAsia="zh-CN"/>
        </w:rPr>
      </w:pPr>
      <w:r w:rsidRPr="00966AD7">
        <w:rPr>
          <w:b/>
          <w:szCs w:val="22"/>
          <w:lang w:eastAsia="zh-CN"/>
        </w:rPr>
        <w:t>Proposal 2.1:</w:t>
      </w:r>
    </w:p>
    <w:p w14:paraId="6E3AD78C" w14:textId="77777777" w:rsidR="001C12C3" w:rsidRPr="00966AD7" w:rsidRDefault="001C12C3" w:rsidP="001C12C3">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Limit Capability #2 to single-CC operation</w:t>
      </w:r>
    </w:p>
    <w:p w14:paraId="626C0CC5" w14:textId="77777777" w:rsidR="001C12C3" w:rsidRPr="00966AD7" w:rsidRDefault="001C12C3" w:rsidP="001C12C3">
      <w:pPr>
        <w:pStyle w:val="ListParagraph"/>
        <w:numPr>
          <w:ilvl w:val="0"/>
          <w:numId w:val="35"/>
        </w:numPr>
        <w:rPr>
          <w:rFonts w:ascii="Times New Roman" w:hAnsi="Times New Roman"/>
          <w:sz w:val="20"/>
          <w:lang w:eastAsia="zh-CN"/>
        </w:rPr>
      </w:pPr>
      <w:r w:rsidRPr="00966AD7">
        <w:rPr>
          <w:rFonts w:ascii="Times New Roman" w:eastAsia="Times New Roman" w:hAnsi="Times New Roman"/>
          <w:i/>
          <w:sz w:val="20"/>
        </w:rPr>
        <w:t xml:space="preserve">If support of Capability #2 in CA configuration is essential, under assumption of self-carrier scheduling, the </w:t>
      </w:r>
      <w:proofErr w:type="spellStart"/>
      <w:r w:rsidRPr="00966AD7">
        <w:rPr>
          <w:rFonts w:ascii="Times New Roman" w:eastAsia="Times New Roman" w:hAnsi="Times New Roman"/>
          <w:i/>
          <w:sz w:val="20"/>
        </w:rPr>
        <w:t>gNB</w:t>
      </w:r>
      <w:proofErr w:type="spellEnd"/>
      <w:r w:rsidRPr="00966AD7">
        <w:rPr>
          <w:rFonts w:ascii="Times New Roman" w:eastAsia="Times New Roman" w:hAnsi="Times New Roman"/>
          <w:i/>
          <w:sz w:val="20"/>
        </w:rPr>
        <w:t xml:space="preserve"> configures the UE with a particular CC to which Capability #2 may apply. </w:t>
      </w:r>
    </w:p>
    <w:p w14:paraId="6632C598" w14:textId="77777777" w:rsidR="001C12C3" w:rsidRPr="00966AD7" w:rsidRDefault="001C12C3" w:rsidP="001C12C3">
      <w:pPr>
        <w:rPr>
          <w:b/>
          <w:szCs w:val="22"/>
          <w:lang w:eastAsia="zh-CN"/>
        </w:rPr>
      </w:pPr>
      <w:r w:rsidRPr="00966AD7">
        <w:rPr>
          <w:b/>
          <w:szCs w:val="22"/>
          <w:lang w:eastAsia="zh-CN"/>
        </w:rPr>
        <w:t>Proposal 2.</w:t>
      </w:r>
      <w:r>
        <w:rPr>
          <w:b/>
          <w:szCs w:val="22"/>
          <w:lang w:eastAsia="zh-CN"/>
        </w:rPr>
        <w:t>2</w:t>
      </w:r>
      <w:r w:rsidRPr="00966AD7">
        <w:rPr>
          <w:b/>
          <w:szCs w:val="22"/>
          <w:lang w:eastAsia="zh-CN"/>
        </w:rPr>
        <w:t>:</w:t>
      </w:r>
    </w:p>
    <w:p w14:paraId="44D344DD" w14:textId="77777777" w:rsidR="001C12C3" w:rsidRPr="00966AD7" w:rsidRDefault="001C12C3" w:rsidP="001C12C3">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the case of </w:t>
      </w:r>
      <w:r w:rsidRPr="00966AD7">
        <w:rPr>
          <w:rFonts w:ascii="Times" w:eastAsia="Batang" w:hAnsi="Times"/>
          <w:i/>
          <w:sz w:val="20"/>
          <w:lang w:val="en-GB" w:eastAsia="ja-JP"/>
        </w:rPr>
        <w:t>3-symbol CORESET where first 2 symbols of CORESET are overlapped with a 2-symbol PDSCH</w:t>
      </w:r>
      <w:r>
        <w:rPr>
          <w:rFonts w:ascii="Times" w:eastAsia="Batang" w:hAnsi="Times"/>
          <w:i/>
          <w:sz w:val="20"/>
          <w:lang w:val="en-GB" w:eastAsia="ja-JP"/>
        </w:rPr>
        <w:t xml:space="preserve">, the </w:t>
      </w:r>
      <w:r w:rsidRPr="00D958BD">
        <w:rPr>
          <w:rFonts w:ascii="Times" w:eastAsia="Batang" w:hAnsi="Times"/>
          <w:i/>
          <w:sz w:val="20"/>
          <w:lang w:val="en-GB" w:eastAsia="ja-JP"/>
        </w:rPr>
        <w:t xml:space="preserve">N1 </w:t>
      </w:r>
      <w:r>
        <w:rPr>
          <w:rFonts w:ascii="Times" w:eastAsia="Batang" w:hAnsi="Times"/>
          <w:i/>
          <w:sz w:val="20"/>
          <w:lang w:val="en-GB" w:eastAsia="ja-JP"/>
        </w:rPr>
        <w:t xml:space="preserve">processing time is increased </w:t>
      </w:r>
      <w:proofErr w:type="gramStart"/>
      <w:r>
        <w:rPr>
          <w:rFonts w:ascii="Times" w:eastAsia="Batang" w:hAnsi="Times"/>
          <w:i/>
          <w:sz w:val="20"/>
          <w:lang w:val="en-GB" w:eastAsia="ja-JP"/>
        </w:rPr>
        <w:t xml:space="preserve">by </w:t>
      </w:r>
      <w:r w:rsidRPr="00D958BD">
        <w:rPr>
          <w:rFonts w:ascii="Times" w:eastAsia="Batang" w:hAnsi="Times"/>
          <w:i/>
          <w:sz w:val="20"/>
          <w:lang w:val="en-GB" w:eastAsia="ja-JP"/>
        </w:rPr>
        <w:t>‘d</w:t>
      </w:r>
      <w:proofErr w:type="gramEnd"/>
      <w:r>
        <w:rPr>
          <w:rFonts w:ascii="Times" w:eastAsia="Batang" w:hAnsi="Times"/>
          <w:i/>
          <w:sz w:val="20"/>
          <w:lang w:val="en-GB" w:eastAsia="ja-JP"/>
        </w:rPr>
        <w:t xml:space="preserve"> =3</w:t>
      </w:r>
      <w:r w:rsidRPr="00D958BD">
        <w:rPr>
          <w:rFonts w:ascii="Times" w:eastAsia="Batang" w:hAnsi="Times"/>
          <w:i/>
          <w:sz w:val="20"/>
          <w:lang w:val="en-GB" w:eastAsia="ja-JP"/>
        </w:rPr>
        <w:t>’ symbols relative to the case of PDSCH with 7 symbols</w:t>
      </w:r>
      <w:r>
        <w:rPr>
          <w:rFonts w:ascii="Times" w:eastAsia="Batang" w:hAnsi="Times"/>
          <w:i/>
          <w:sz w:val="20"/>
          <w:lang w:val="en-GB" w:eastAsia="ja-JP"/>
        </w:rPr>
        <w:t>.</w:t>
      </w:r>
    </w:p>
    <w:p w14:paraId="7805BAA8" w14:textId="77777777" w:rsidR="001C12C3" w:rsidRPr="00824FBF" w:rsidRDefault="001C12C3" w:rsidP="001C12C3">
      <w:pPr>
        <w:rPr>
          <w:b/>
          <w:lang w:eastAsia="zh-CN"/>
        </w:rPr>
      </w:pPr>
      <w:r w:rsidRPr="00824FBF">
        <w:rPr>
          <w:b/>
          <w:lang w:eastAsia="zh-CN"/>
        </w:rPr>
        <w:t>Proposal 2.3:</w:t>
      </w:r>
    </w:p>
    <w:p w14:paraId="0ED6C036" w14:textId="77777777" w:rsidR="001C12C3" w:rsidRPr="00824FBF" w:rsidRDefault="001C12C3" w:rsidP="001C12C3">
      <w:pPr>
        <w:pStyle w:val="ListParagraph"/>
        <w:numPr>
          <w:ilvl w:val="0"/>
          <w:numId w:val="35"/>
        </w:numPr>
        <w:rPr>
          <w:rFonts w:ascii="Times New Roman" w:hAnsi="Times New Roman"/>
          <w:sz w:val="20"/>
          <w:lang w:eastAsia="zh-CN"/>
        </w:rPr>
      </w:pPr>
      <w:r>
        <w:rPr>
          <w:rFonts w:ascii="Times" w:eastAsia="Batang" w:hAnsi="Times"/>
          <w:i/>
          <w:sz w:val="20"/>
          <w:lang w:val="en-GB" w:eastAsia="ja-JP"/>
        </w:rPr>
        <w:t xml:space="preserve">For a UE indicating Capability #2 N1 value constrained to maximum PDSCH allocation of 136 PRBs, in case of dynamic switching between Capabilities #1 and #2, the UE </w:t>
      </w:r>
      <w:r w:rsidRPr="00824FBF">
        <w:rPr>
          <w:rFonts w:ascii="Times" w:eastAsia="Batang" w:hAnsi="Times"/>
          <w:i/>
          <w:sz w:val="20"/>
          <w:lang w:val="en-GB" w:eastAsia="ja-JP"/>
        </w:rPr>
        <w:t>may be allowed to drop the processing of a number of PDSCHs that may be scheduled to follow Capability #1 such that they are scheduled within a window ‘W_N1’ before the start of a PDSCH that is scheduled to follow Capability #2.</w:t>
      </w:r>
    </w:p>
    <w:p w14:paraId="5F9890C9" w14:textId="77777777" w:rsidR="001C12C3" w:rsidRPr="00F72AE3" w:rsidRDefault="001C12C3" w:rsidP="001C12C3">
      <w:pPr>
        <w:pStyle w:val="ListParagraph"/>
        <w:numPr>
          <w:ilvl w:val="1"/>
          <w:numId w:val="35"/>
        </w:numPr>
        <w:rPr>
          <w:rFonts w:ascii="Times New Roman" w:hAnsi="Times New Roman"/>
          <w:sz w:val="20"/>
          <w:lang w:eastAsia="zh-CN"/>
        </w:rPr>
      </w:pPr>
      <w:r>
        <w:rPr>
          <w:rFonts w:ascii="Times" w:eastAsia="Batang" w:hAnsi="Times"/>
          <w:i/>
          <w:sz w:val="20"/>
          <w:lang w:val="en-GB" w:eastAsia="ja-JP"/>
        </w:rPr>
        <w:t xml:space="preserve">The window W_N1 is defined as: </w:t>
      </w:r>
      <w:r w:rsidRPr="00824FBF">
        <w:rPr>
          <w:rFonts w:ascii="Times" w:eastAsia="Batang" w:hAnsi="Times"/>
          <w:i/>
          <w:sz w:val="20"/>
          <w:lang w:val="en-GB" w:eastAsia="ja-JP"/>
        </w:rPr>
        <w:t>W_N1 = {1, 2</w:t>
      </w:r>
      <w:proofErr w:type="gramStart"/>
      <w:r w:rsidRPr="00824FBF">
        <w:rPr>
          <w:rFonts w:ascii="Times" w:eastAsia="Batang" w:hAnsi="Times"/>
          <w:i/>
          <w:sz w:val="20"/>
          <w:lang w:val="en-GB" w:eastAsia="ja-JP"/>
        </w:rPr>
        <w:t>, …,</w:t>
      </w:r>
      <w:proofErr w:type="gramEnd"/>
      <w:r w:rsidRPr="00824FBF">
        <w:rPr>
          <w:rFonts w:ascii="Times" w:eastAsia="Batang" w:hAnsi="Times"/>
          <w:i/>
          <w:sz w:val="20"/>
          <w:lang w:val="en-GB" w:eastAsia="ja-JP"/>
        </w:rPr>
        <w:t xml:space="preserve"> N1_cap1 (=10)}</w:t>
      </w:r>
      <w:r>
        <w:rPr>
          <w:rFonts w:ascii="Times" w:eastAsia="Batang" w:hAnsi="Times"/>
          <w:i/>
          <w:sz w:val="20"/>
          <w:lang w:val="en-GB" w:eastAsia="ja-JP"/>
        </w:rPr>
        <w:t>,</w:t>
      </w:r>
      <w:r w:rsidRPr="00824FBF">
        <w:t xml:space="preserve"> </w:t>
      </w:r>
      <w:r w:rsidRPr="00824FBF">
        <w:rPr>
          <w:rFonts w:ascii="Times" w:eastAsia="Batang" w:hAnsi="Times"/>
          <w:i/>
          <w:sz w:val="20"/>
          <w:lang w:val="en-GB" w:eastAsia="ja-JP"/>
        </w:rPr>
        <w:t>with the exact value of W_N1 indicated by the UE to the network as a UE capability.</w:t>
      </w:r>
    </w:p>
    <w:p w14:paraId="7AF75F8F" w14:textId="77777777" w:rsidR="001C12C3" w:rsidRPr="00966AD7" w:rsidRDefault="001C12C3" w:rsidP="001C12C3">
      <w:pPr>
        <w:pStyle w:val="ListParagraph"/>
        <w:numPr>
          <w:ilvl w:val="1"/>
          <w:numId w:val="35"/>
        </w:numPr>
        <w:rPr>
          <w:rFonts w:ascii="Times New Roman" w:hAnsi="Times New Roman"/>
          <w:sz w:val="20"/>
          <w:lang w:eastAsia="zh-CN"/>
        </w:rPr>
      </w:pPr>
      <w:r>
        <w:rPr>
          <w:rFonts w:ascii="Times" w:eastAsia="Batang" w:hAnsi="Times"/>
          <w:i/>
          <w:sz w:val="20"/>
          <w:lang w:val="en-GB" w:eastAsia="ja-JP"/>
        </w:rPr>
        <w:t>Additional margin to N1_cap1 considering special cases like short PDSCH durations with/without overlaps with scheduling PDCCH may be considered as well.</w:t>
      </w:r>
    </w:p>
    <w:p w14:paraId="7F19EA68" w14:textId="77777777" w:rsidR="001C12C3" w:rsidRPr="00CD18E2" w:rsidRDefault="001C12C3" w:rsidP="001C12C3">
      <w:pPr>
        <w:rPr>
          <w:b/>
        </w:rPr>
      </w:pPr>
      <w:r w:rsidRPr="00CD18E2">
        <w:rPr>
          <w:b/>
        </w:rPr>
        <w:t>Proposal 3.1:</w:t>
      </w:r>
    </w:p>
    <w:p w14:paraId="2042828E" w14:textId="77777777" w:rsidR="001C12C3" w:rsidRDefault="001C12C3" w:rsidP="001C12C3">
      <w:pPr>
        <w:pStyle w:val="ListParagraph"/>
        <w:numPr>
          <w:ilvl w:val="0"/>
          <w:numId w:val="37"/>
        </w:numPr>
      </w:pPr>
      <w:r>
        <w:rPr>
          <w:rFonts w:ascii="Times" w:eastAsia="Batang" w:hAnsi="Times"/>
          <w:i/>
          <w:lang w:val="en-GB" w:eastAsia="ja-JP"/>
        </w:rPr>
        <w:t>Adopt the following text proposal for TS 38.211, Section 4.3.2.</w:t>
      </w:r>
    </w:p>
    <w:tbl>
      <w:tblPr>
        <w:tblStyle w:val="TableGrid"/>
        <w:tblW w:w="0" w:type="auto"/>
        <w:tblLook w:val="04A0" w:firstRow="1" w:lastRow="0" w:firstColumn="1" w:lastColumn="0" w:noHBand="0" w:noVBand="1"/>
      </w:tblPr>
      <w:tblGrid>
        <w:gridCol w:w="9350"/>
      </w:tblGrid>
      <w:tr w:rsidR="001C12C3" w14:paraId="71253E87" w14:textId="77777777" w:rsidTr="009F65CF">
        <w:tc>
          <w:tcPr>
            <w:tcW w:w="9350" w:type="dxa"/>
          </w:tcPr>
          <w:p w14:paraId="32975548" w14:textId="77777777" w:rsidR="001C12C3" w:rsidRPr="009B459E" w:rsidRDefault="001C12C3" w:rsidP="009F65CF">
            <w:pPr>
              <w:keepNext/>
              <w:keepLines/>
              <w:ind w:left="1134" w:hanging="1134"/>
              <w:outlineLvl w:val="2"/>
              <w:rPr>
                <w:rFonts w:ascii="Arial" w:eastAsia="Times New Roman" w:hAnsi="Arial"/>
                <w:color w:val="FF0000"/>
                <w:sz w:val="28"/>
              </w:rPr>
            </w:pPr>
            <w:r w:rsidRPr="009B459E">
              <w:rPr>
                <w:rFonts w:ascii="Arial" w:eastAsia="Times New Roman" w:hAnsi="Arial"/>
                <w:color w:val="FF0000"/>
                <w:sz w:val="28"/>
              </w:rPr>
              <w:lastRenderedPageBreak/>
              <w:t>-------------Start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p w14:paraId="72AF80DF" w14:textId="77777777" w:rsidR="001C12C3" w:rsidRPr="002B203B" w:rsidRDefault="001C12C3" w:rsidP="009F65CF">
            <w:pPr>
              <w:keepNext/>
              <w:keepLines/>
              <w:ind w:left="1134" w:hanging="1134"/>
              <w:outlineLvl w:val="2"/>
              <w:rPr>
                <w:rFonts w:ascii="Arial" w:eastAsia="Times New Roman" w:hAnsi="Arial"/>
                <w:sz w:val="28"/>
              </w:rPr>
            </w:pPr>
            <w:r w:rsidRPr="002B203B">
              <w:rPr>
                <w:rFonts w:ascii="Arial" w:eastAsia="Times New Roman" w:hAnsi="Arial"/>
                <w:sz w:val="28"/>
              </w:rPr>
              <w:t>4.3.2</w:t>
            </w:r>
            <w:r w:rsidRPr="002B203B">
              <w:rPr>
                <w:rFonts w:ascii="Arial" w:eastAsia="Times New Roman" w:hAnsi="Arial"/>
                <w:sz w:val="28"/>
              </w:rPr>
              <w:tab/>
              <w:t>Slots</w:t>
            </w:r>
          </w:p>
          <w:p w14:paraId="51EFE36C" w14:textId="77777777" w:rsidR="001C12C3" w:rsidRPr="002B203B" w:rsidRDefault="001C12C3" w:rsidP="009F65CF">
            <w:pPr>
              <w:rPr>
                <w:rFonts w:eastAsia="Times New Roman"/>
              </w:rPr>
            </w:pPr>
            <w:r w:rsidRPr="002B203B">
              <w:rPr>
                <w:rFonts w:eastAsia="Times New Roman"/>
              </w:rPr>
              <w:t xml:space="preserve">For subcarrier spacing </w:t>
            </w:r>
            <w:proofErr w:type="gramStart"/>
            <w:r w:rsidRPr="002B203B">
              <w:rPr>
                <w:rFonts w:eastAsia="Times New Roman"/>
              </w:rPr>
              <w:t xml:space="preserve">configuration </w:t>
            </w:r>
            <w:proofErr w:type="gramEnd"/>
            <w:r w:rsidRPr="002B203B">
              <w:rPr>
                <w:rFonts w:eastAsia="Times New Roman"/>
                <w:position w:val="-10"/>
              </w:rPr>
              <w:object w:dxaOrig="220" w:dyaOrig="240" w14:anchorId="7BF9A904">
                <v:shape id="_x0000_i1082" type="#_x0000_t75" style="width:11.55pt;height:12.9pt" o:ole="">
                  <v:imagedata r:id="rId12" o:title=""/>
                </v:shape>
                <o:OLEObject Type="Embed" ProgID="Equation.3" ShapeID="_x0000_i1082" DrawAspect="Content" ObjectID="_1596262434" r:id="rId117"/>
              </w:object>
            </w:r>
            <w:r w:rsidRPr="002B203B">
              <w:rPr>
                <w:rFonts w:eastAsia="Times New Roman"/>
              </w:rPr>
              <w:t xml:space="preserve">, slots are numbered </w:t>
            </w:r>
            <w:r w:rsidRPr="002B203B">
              <w:rPr>
                <w:rFonts w:eastAsia="Times New Roman"/>
                <w:position w:val="-12"/>
              </w:rPr>
              <w:object w:dxaOrig="2060" w:dyaOrig="360" w14:anchorId="33D60566">
                <v:shape id="_x0000_i1083" type="#_x0000_t75" style="width:108pt;height:17pt" o:ole="">
                  <v:imagedata r:id="rId14" o:title=""/>
                </v:shape>
                <o:OLEObject Type="Embed" ProgID="Equation.3" ShapeID="_x0000_i1083" DrawAspect="Content" ObjectID="_1596262435" r:id="rId118"/>
              </w:object>
            </w:r>
            <w:r w:rsidRPr="002B203B">
              <w:rPr>
                <w:rFonts w:eastAsia="Times New Roman"/>
              </w:rPr>
              <w:t xml:space="preserve"> in increasing order within a </w:t>
            </w:r>
            <w:proofErr w:type="spellStart"/>
            <w:r w:rsidRPr="002B203B">
              <w:rPr>
                <w:rFonts w:eastAsia="Times New Roman"/>
              </w:rPr>
              <w:t>subframe</w:t>
            </w:r>
            <w:proofErr w:type="spellEnd"/>
            <w:r w:rsidRPr="002B203B">
              <w:rPr>
                <w:rFonts w:eastAsia="Times New Roman"/>
              </w:rPr>
              <w:t xml:space="preserve"> and </w:t>
            </w:r>
            <w:r w:rsidRPr="002B203B">
              <w:rPr>
                <w:rFonts w:eastAsia="Times New Roman"/>
                <w:position w:val="-14"/>
              </w:rPr>
              <w:object w:dxaOrig="1920" w:dyaOrig="380" w14:anchorId="3499F924">
                <v:shape id="_x0000_i1084" type="#_x0000_t75" style="width:99.15pt;height:19pt" o:ole="">
                  <v:imagedata r:id="rId16" o:title=""/>
                </v:shape>
                <o:OLEObject Type="Embed" ProgID="Equation.3" ShapeID="_x0000_i1084" DrawAspect="Content" ObjectID="_1596262436" r:id="rId119"/>
              </w:object>
            </w:r>
            <w:r w:rsidRPr="002B203B">
              <w:rPr>
                <w:rFonts w:eastAsia="Times New Roman"/>
              </w:rPr>
              <w:t xml:space="preserve"> in increasing order within a frame. There are </w:t>
            </w:r>
            <w:r w:rsidRPr="002B203B">
              <w:rPr>
                <w:rFonts w:eastAsia="Times New Roman"/>
                <w:position w:val="-14"/>
              </w:rPr>
              <w:object w:dxaOrig="540" w:dyaOrig="380" w14:anchorId="11F7A0D0">
                <v:shape id="_x0000_i1085" type="#_x0000_t75" style="width:27.15pt;height:20.4pt" o:ole="">
                  <v:imagedata r:id="rId18" o:title=""/>
                </v:shape>
                <o:OLEObject Type="Embed" ProgID="Equation.3" ShapeID="_x0000_i1085" DrawAspect="Content" ObjectID="_1596262437" r:id="rId120"/>
              </w:object>
            </w:r>
            <w:r w:rsidRPr="002B203B">
              <w:rPr>
                <w:rFonts w:eastAsia="Times New Roman"/>
              </w:rPr>
              <w:t xml:space="preserve"> consecutive OFDM symbols in a slot where </w:t>
            </w:r>
            <w:r w:rsidRPr="002B203B">
              <w:rPr>
                <w:rFonts w:eastAsia="Times New Roman"/>
                <w:position w:val="-14"/>
              </w:rPr>
              <w:object w:dxaOrig="540" w:dyaOrig="380" w14:anchorId="63E11105">
                <v:shape id="_x0000_i1086" type="#_x0000_t75" style="width:27.15pt;height:20.4pt" o:ole="">
                  <v:imagedata r:id="rId20" o:title=""/>
                </v:shape>
                <o:OLEObject Type="Embed" ProgID="Equation.3" ShapeID="_x0000_i1086" DrawAspect="Content" ObjectID="_1596262438" r:id="rId121"/>
              </w:object>
            </w:r>
            <w:r w:rsidRPr="002B203B">
              <w:rPr>
                <w:rFonts w:eastAsia="Times New Roman"/>
              </w:rPr>
              <w:t xml:space="preserve"> depends on the cyclic prefix as given by Tables 4.3.2-1 and 4.3.2-2. The start of slot </w:t>
            </w:r>
            <w:r w:rsidRPr="002B203B">
              <w:rPr>
                <w:rFonts w:eastAsia="Times New Roman"/>
                <w:position w:val="-10"/>
              </w:rPr>
              <w:object w:dxaOrig="279" w:dyaOrig="340" w14:anchorId="4C56D544">
                <v:shape id="_x0000_i1087" type="#_x0000_t75" style="width:14.25pt;height:17.65pt" o:ole="">
                  <v:imagedata r:id="rId22" o:title=""/>
                </v:shape>
                <o:OLEObject Type="Embed" ProgID="Equation.3" ShapeID="_x0000_i1087" DrawAspect="Content" ObjectID="_1596262439" r:id="rId122"/>
              </w:object>
            </w:r>
            <w:r w:rsidRPr="002B203B">
              <w:rPr>
                <w:rFonts w:eastAsia="Times New Roman"/>
              </w:rPr>
              <w:t xml:space="preserve"> in a </w:t>
            </w:r>
            <w:proofErr w:type="spellStart"/>
            <w:r w:rsidRPr="002B203B">
              <w:rPr>
                <w:rFonts w:eastAsia="Times New Roman"/>
              </w:rPr>
              <w:t>subframe</w:t>
            </w:r>
            <w:proofErr w:type="spellEnd"/>
            <w:r w:rsidRPr="002B203B">
              <w:rPr>
                <w:rFonts w:eastAsia="Times New Roman"/>
              </w:rPr>
              <w:t xml:space="preserve"> is aligned in time with the start of OFDM symbol </w:t>
            </w:r>
            <w:r w:rsidRPr="002B203B">
              <w:rPr>
                <w:rFonts w:eastAsia="Times New Roman"/>
                <w:position w:val="-14"/>
              </w:rPr>
              <w:object w:dxaOrig="760" w:dyaOrig="380" w14:anchorId="3A40737C">
                <v:shape id="_x0000_i1088" type="#_x0000_t75" style="width:38.7pt;height:20.4pt" o:ole="">
                  <v:imagedata r:id="rId24" o:title=""/>
                </v:shape>
                <o:OLEObject Type="Embed" ProgID="Equation.3" ShapeID="_x0000_i1088" DrawAspect="Content" ObjectID="_1596262440" r:id="rId123"/>
              </w:object>
            </w:r>
            <w:r w:rsidRPr="002B203B">
              <w:rPr>
                <w:rFonts w:eastAsia="Times New Roman"/>
              </w:rPr>
              <w:t xml:space="preserve"> in the same </w:t>
            </w:r>
            <w:proofErr w:type="spellStart"/>
            <w:r w:rsidRPr="002B203B">
              <w:rPr>
                <w:rFonts w:eastAsia="Times New Roman"/>
              </w:rPr>
              <w:t>subframe</w:t>
            </w:r>
            <w:proofErr w:type="spellEnd"/>
            <w:r w:rsidRPr="002B203B">
              <w:rPr>
                <w:rFonts w:eastAsia="Times New Roman"/>
              </w:rPr>
              <w:t>.</w:t>
            </w:r>
          </w:p>
          <w:p w14:paraId="7AF47C2D" w14:textId="77777777" w:rsidR="001C12C3" w:rsidRPr="002B203B" w:rsidRDefault="001C12C3" w:rsidP="009F65CF">
            <w:pPr>
              <w:rPr>
                <w:rFonts w:eastAsia="Times New Roman"/>
              </w:rPr>
            </w:pPr>
            <w:r w:rsidRPr="002B203B">
              <w:rPr>
                <w:rFonts w:eastAsia="Times New Roman"/>
              </w:rPr>
              <w:t xml:space="preserve">OFDM symbols in a slot can be classified as 'downlink', 'flexible', or 'uplink'. Signaling of slot formats is described in </w:t>
            </w:r>
            <w:proofErr w:type="spellStart"/>
            <w:r w:rsidRPr="002B203B">
              <w:rPr>
                <w:rFonts w:eastAsia="Times New Roman"/>
              </w:rPr>
              <w:t>subclause</w:t>
            </w:r>
            <w:proofErr w:type="spellEnd"/>
            <w:r w:rsidRPr="002B203B">
              <w:rPr>
                <w:rFonts w:eastAsia="Times New Roman"/>
              </w:rPr>
              <w:t xml:space="preserve"> 11.1 of [5, TS 38.213]. </w:t>
            </w:r>
          </w:p>
          <w:p w14:paraId="104CB14D" w14:textId="77777777" w:rsidR="001C12C3" w:rsidRPr="002B203B" w:rsidRDefault="001C12C3" w:rsidP="009F65CF">
            <w:pPr>
              <w:rPr>
                <w:rFonts w:eastAsia="Times New Roman"/>
              </w:rPr>
            </w:pPr>
            <w:r w:rsidRPr="002B203B">
              <w:rPr>
                <w:rFonts w:eastAsia="Times New Roman"/>
              </w:rPr>
              <w:t>In a slot in a downlink frame, the UE shall assume that downlink transmissions only occur in 'downlink' or 'flexible' symbols.</w:t>
            </w:r>
          </w:p>
          <w:p w14:paraId="693AA0A0" w14:textId="77777777" w:rsidR="001C12C3" w:rsidRPr="002B203B" w:rsidRDefault="001C12C3" w:rsidP="009F65CF">
            <w:pPr>
              <w:rPr>
                <w:rFonts w:eastAsia="Times New Roman"/>
              </w:rPr>
            </w:pPr>
            <w:r w:rsidRPr="002B203B">
              <w:rPr>
                <w:rFonts w:eastAsia="Times New Roman"/>
              </w:rPr>
              <w:t>In a slot in an uplink frame, the UE shall only transmit in 'uplink' or 'flexible' symbols.</w:t>
            </w:r>
          </w:p>
          <w:p w14:paraId="0931092C" w14:textId="77777777" w:rsidR="001C12C3" w:rsidRPr="002B203B" w:rsidRDefault="001C12C3" w:rsidP="009F65CF">
            <w:pPr>
              <w:rPr>
                <w:rFonts w:eastAsia="Times New Roman"/>
              </w:rPr>
            </w:pPr>
            <w:r w:rsidRPr="002B203B">
              <w:rPr>
                <w:rFonts w:eastAsia="Times New Roman"/>
              </w:rPr>
              <w:t xml:space="preserve">A UE not capable of full-duplex communication is not expected to transmit in the uplink earlier than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rPr>
                    <m:t>c</m:t>
                  </m:r>
                </m:sub>
              </m:sSub>
            </m:oMath>
            <w:r w:rsidRPr="002B203B">
              <w:rPr>
                <w:rFonts w:eastAsia="Times New Roman"/>
              </w:rPr>
              <w:t xml:space="preserve"> after the end of the last received downlink symbol in the same cell where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Rx-Tx</m:t>
                  </m:r>
                </m:sub>
              </m:sSub>
            </m:oMath>
            <w:r w:rsidRPr="002B203B">
              <w:rPr>
                <w:rFonts w:eastAsia="Times New Roman"/>
              </w:rPr>
              <w:t xml:space="preserve"> is given by </w:t>
            </w:r>
            <w:del w:id="32" w:author="Chatterjee, Debdeep" w:date="2018-08-10T17:23:00Z">
              <w:r w:rsidRPr="002B203B" w:rsidDel="009B459E">
                <w:rPr>
                  <w:rFonts w:eastAsia="Times New Roman"/>
                </w:rPr>
                <w:delText>[TS 38.101]</w:delText>
              </w:r>
            </w:del>
            <w:ins w:id="33" w:author="Chatterjee, Debdeep" w:date="2018-08-10T17:23:00Z">
              <w:r>
                <w:rPr>
                  <w:rFonts w:eastAsia="Times New Roman"/>
                </w:rPr>
                <w:t>Table 4.3.2-3</w:t>
              </w:r>
            </w:ins>
            <w:r w:rsidRPr="002B203B">
              <w:rPr>
                <w:rFonts w:eastAsia="Times New Roman"/>
              </w:rPr>
              <w:t>.</w:t>
            </w:r>
          </w:p>
          <w:p w14:paraId="393997CE" w14:textId="77777777" w:rsidR="001C12C3" w:rsidRPr="002B203B" w:rsidRDefault="001C12C3" w:rsidP="009F65CF">
            <w:pPr>
              <w:keepNext/>
              <w:keepLines/>
              <w:spacing w:before="60"/>
              <w:jc w:val="center"/>
              <w:rPr>
                <w:rFonts w:ascii="Arial" w:eastAsia="Times New Roman" w:hAnsi="Arial"/>
                <w:b/>
              </w:rPr>
            </w:pPr>
            <w:r w:rsidRPr="002B203B">
              <w:rPr>
                <w:rFonts w:ascii="Arial" w:eastAsia="Times New Roman" w:hAnsi="Arial"/>
                <w:b/>
              </w:rPr>
              <w:t xml:space="preserve">Table 4.3.2-1: Number of OFDM symbols per slot, slots per frame, and slots per </w:t>
            </w:r>
            <w:proofErr w:type="spellStart"/>
            <w:r w:rsidRPr="002B203B">
              <w:rPr>
                <w:rFonts w:ascii="Arial" w:eastAsia="Times New Roman" w:hAnsi="Arial"/>
                <w:b/>
              </w:rPr>
              <w:t>subframe</w:t>
            </w:r>
            <w:proofErr w:type="spellEnd"/>
            <w:r w:rsidRPr="002B203B">
              <w:rPr>
                <w:rFonts w:ascii="Arial" w:eastAsia="Times New Roman" w:hAnsi="Arial"/>
                <w:b/>
              </w:rP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1C12C3" w:rsidRPr="002B203B" w14:paraId="695D60F7" w14:textId="77777777" w:rsidTr="009F65CF">
              <w:trPr>
                <w:jc w:val="center"/>
              </w:trPr>
              <w:tc>
                <w:tcPr>
                  <w:tcW w:w="852" w:type="dxa"/>
                  <w:shd w:val="clear" w:color="auto" w:fill="auto"/>
                  <w:vAlign w:val="center"/>
                </w:tcPr>
                <w:p w14:paraId="718183DD"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559B3775">
                      <v:shape id="_x0000_i1089" type="#_x0000_t75" style="width:11.55pt;height:12.9pt" o:ole="">
                        <v:imagedata r:id="rId26" o:title=""/>
                      </v:shape>
                      <o:OLEObject Type="Embed" ProgID="Equation.3" ShapeID="_x0000_i1089" DrawAspect="Content" ObjectID="_1596262441" r:id="rId124"/>
                    </w:object>
                  </w:r>
                </w:p>
              </w:tc>
              <w:tc>
                <w:tcPr>
                  <w:tcW w:w="1416" w:type="dxa"/>
                  <w:shd w:val="clear" w:color="auto" w:fill="auto"/>
                  <w:vAlign w:val="center"/>
                </w:tcPr>
                <w:p w14:paraId="10ACA0CF"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3EAB746C">
                      <v:shape id="_x0000_i1090" type="#_x0000_t75" style="width:27.15pt;height:20.4pt" o:ole="">
                        <v:imagedata r:id="rId28" o:title=""/>
                      </v:shape>
                      <o:OLEObject Type="Embed" ProgID="Equation.3" ShapeID="_x0000_i1090" DrawAspect="Content" ObjectID="_1596262442" r:id="rId125"/>
                    </w:object>
                  </w:r>
                </w:p>
              </w:tc>
              <w:tc>
                <w:tcPr>
                  <w:tcW w:w="1559" w:type="dxa"/>
                  <w:shd w:val="clear" w:color="auto" w:fill="auto"/>
                  <w:vAlign w:val="center"/>
                </w:tcPr>
                <w:p w14:paraId="49A1F1DA"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529E22CF">
                      <v:shape id="_x0000_i1091" type="#_x0000_t75" style="width:35.3pt;height:19.7pt" o:ole="">
                        <v:imagedata r:id="rId30" o:title=""/>
                      </v:shape>
                      <o:OLEObject Type="Embed" ProgID="Equation.3" ShapeID="_x0000_i1091" DrawAspect="Content" ObjectID="_1596262443" r:id="rId126"/>
                    </w:object>
                  </w:r>
                </w:p>
              </w:tc>
              <w:tc>
                <w:tcPr>
                  <w:tcW w:w="1276" w:type="dxa"/>
                  <w:shd w:val="clear" w:color="auto" w:fill="auto"/>
                  <w:vAlign w:val="center"/>
                </w:tcPr>
                <w:p w14:paraId="64C80B10"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17AA354B">
                      <v:shape id="_x0000_i1092" type="#_x0000_t75" style="width:46.85pt;height:19.7pt" o:ole="">
                        <v:imagedata r:id="rId32" o:title=""/>
                      </v:shape>
                      <o:OLEObject Type="Embed" ProgID="Equation.3" ShapeID="_x0000_i1092" DrawAspect="Content" ObjectID="_1596262444" r:id="rId127"/>
                    </w:object>
                  </w:r>
                </w:p>
              </w:tc>
            </w:tr>
            <w:tr w:rsidR="001C12C3" w:rsidRPr="002B203B" w14:paraId="66274CC2" w14:textId="77777777" w:rsidTr="009F65CF">
              <w:trPr>
                <w:jc w:val="center"/>
              </w:trPr>
              <w:tc>
                <w:tcPr>
                  <w:tcW w:w="852" w:type="dxa"/>
                  <w:shd w:val="clear" w:color="auto" w:fill="auto"/>
                </w:tcPr>
                <w:p w14:paraId="3E5DE31C"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0</w:t>
                  </w:r>
                </w:p>
              </w:tc>
              <w:tc>
                <w:tcPr>
                  <w:tcW w:w="1416" w:type="dxa"/>
                  <w:shd w:val="clear" w:color="auto" w:fill="auto"/>
                </w:tcPr>
                <w:p w14:paraId="32DE7AE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1C1E69B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10</w:t>
                  </w:r>
                </w:p>
              </w:tc>
              <w:tc>
                <w:tcPr>
                  <w:tcW w:w="1276" w:type="dxa"/>
                  <w:shd w:val="clear" w:color="auto" w:fill="auto"/>
                </w:tcPr>
                <w:p w14:paraId="55CAF509"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w:t>
                  </w:r>
                </w:p>
              </w:tc>
            </w:tr>
            <w:tr w:rsidR="001C12C3" w:rsidRPr="002B203B" w14:paraId="4C5FBF25" w14:textId="77777777" w:rsidTr="009F65CF">
              <w:trPr>
                <w:jc w:val="center"/>
              </w:trPr>
              <w:tc>
                <w:tcPr>
                  <w:tcW w:w="852" w:type="dxa"/>
                  <w:shd w:val="clear" w:color="auto" w:fill="auto"/>
                </w:tcPr>
                <w:p w14:paraId="0CB89D4D"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w:t>
                  </w:r>
                </w:p>
              </w:tc>
              <w:tc>
                <w:tcPr>
                  <w:tcW w:w="1416" w:type="dxa"/>
                  <w:shd w:val="clear" w:color="auto" w:fill="auto"/>
                </w:tcPr>
                <w:p w14:paraId="217738E3"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75CE32D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20</w:t>
                  </w:r>
                </w:p>
              </w:tc>
              <w:tc>
                <w:tcPr>
                  <w:tcW w:w="1276" w:type="dxa"/>
                  <w:shd w:val="clear" w:color="auto" w:fill="auto"/>
                </w:tcPr>
                <w:p w14:paraId="0281E5F6"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w:t>
                  </w:r>
                </w:p>
              </w:tc>
            </w:tr>
            <w:tr w:rsidR="001C12C3" w:rsidRPr="002B203B" w14:paraId="434FCF97" w14:textId="77777777" w:rsidTr="009F65CF">
              <w:trPr>
                <w:jc w:val="center"/>
              </w:trPr>
              <w:tc>
                <w:tcPr>
                  <w:tcW w:w="852" w:type="dxa"/>
                  <w:shd w:val="clear" w:color="auto" w:fill="auto"/>
                </w:tcPr>
                <w:p w14:paraId="1034D1CD"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55616A68"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153BF5D2"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38522B31"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w:t>
                  </w:r>
                </w:p>
              </w:tc>
            </w:tr>
            <w:tr w:rsidR="001C12C3" w:rsidRPr="002B203B" w14:paraId="495EA3F5" w14:textId="77777777" w:rsidTr="009F65CF">
              <w:trPr>
                <w:jc w:val="center"/>
              </w:trPr>
              <w:tc>
                <w:tcPr>
                  <w:tcW w:w="852" w:type="dxa"/>
                  <w:shd w:val="clear" w:color="auto" w:fill="auto"/>
                </w:tcPr>
                <w:p w14:paraId="67DBB70F"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3</w:t>
                  </w:r>
                </w:p>
              </w:tc>
              <w:tc>
                <w:tcPr>
                  <w:tcW w:w="1416" w:type="dxa"/>
                  <w:shd w:val="clear" w:color="auto" w:fill="auto"/>
                </w:tcPr>
                <w:p w14:paraId="730AA72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7ABC0BF6"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80</w:t>
                  </w:r>
                </w:p>
              </w:tc>
              <w:tc>
                <w:tcPr>
                  <w:tcW w:w="1276" w:type="dxa"/>
                  <w:shd w:val="clear" w:color="auto" w:fill="auto"/>
                </w:tcPr>
                <w:p w14:paraId="1B23D993"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8</w:t>
                  </w:r>
                </w:p>
              </w:tc>
            </w:tr>
            <w:tr w:rsidR="001C12C3" w:rsidRPr="002B203B" w14:paraId="728C6F3B" w14:textId="77777777" w:rsidTr="009F65CF">
              <w:trPr>
                <w:jc w:val="center"/>
              </w:trPr>
              <w:tc>
                <w:tcPr>
                  <w:tcW w:w="852" w:type="dxa"/>
                  <w:shd w:val="clear" w:color="auto" w:fill="auto"/>
                </w:tcPr>
                <w:p w14:paraId="4EC4D9C0"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w:t>
                  </w:r>
                </w:p>
              </w:tc>
              <w:tc>
                <w:tcPr>
                  <w:tcW w:w="1416" w:type="dxa"/>
                  <w:shd w:val="clear" w:color="auto" w:fill="auto"/>
                </w:tcPr>
                <w:p w14:paraId="70E27C3B"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14</w:t>
                  </w:r>
                </w:p>
              </w:tc>
              <w:tc>
                <w:tcPr>
                  <w:tcW w:w="1559" w:type="dxa"/>
                  <w:shd w:val="clear" w:color="auto" w:fill="auto"/>
                </w:tcPr>
                <w:p w14:paraId="3BC4C956"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160</w:t>
                  </w:r>
                </w:p>
              </w:tc>
              <w:tc>
                <w:tcPr>
                  <w:tcW w:w="1276" w:type="dxa"/>
                  <w:shd w:val="clear" w:color="auto" w:fill="auto"/>
                </w:tcPr>
                <w:p w14:paraId="076CC349"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16</w:t>
                  </w:r>
                </w:p>
              </w:tc>
            </w:tr>
          </w:tbl>
          <w:p w14:paraId="10940E9E" w14:textId="77777777" w:rsidR="001C12C3" w:rsidRPr="002B203B" w:rsidRDefault="001C12C3" w:rsidP="009F65CF">
            <w:pPr>
              <w:keepNext/>
              <w:keepLines/>
              <w:spacing w:before="60"/>
              <w:jc w:val="center"/>
              <w:rPr>
                <w:rFonts w:ascii="Arial" w:eastAsia="Times New Roman" w:hAnsi="Arial"/>
                <w:b/>
              </w:rPr>
            </w:pPr>
          </w:p>
          <w:p w14:paraId="1B017155" w14:textId="77777777" w:rsidR="001C12C3" w:rsidRPr="002B203B" w:rsidRDefault="001C12C3" w:rsidP="009F65CF">
            <w:pPr>
              <w:rPr>
                <w:rFonts w:eastAsia="Times New Roman"/>
              </w:rPr>
            </w:pPr>
          </w:p>
          <w:p w14:paraId="21658A9F" w14:textId="77777777" w:rsidR="001C12C3" w:rsidRPr="002B203B" w:rsidRDefault="001C12C3" w:rsidP="009F65CF">
            <w:pPr>
              <w:keepNext/>
              <w:keepLines/>
              <w:spacing w:before="60"/>
              <w:jc w:val="center"/>
              <w:rPr>
                <w:rFonts w:ascii="Arial" w:eastAsia="Times New Roman" w:hAnsi="Arial"/>
                <w:b/>
              </w:rPr>
            </w:pPr>
            <w:r w:rsidRPr="002B203B">
              <w:rPr>
                <w:rFonts w:ascii="Arial" w:eastAsia="Times New Roman" w:hAnsi="Arial"/>
                <w:b/>
              </w:rPr>
              <w:t xml:space="preserve">Table 4.3.2-2: Number of OFDM symbols per slot, slots per frame, and slots per </w:t>
            </w:r>
            <w:proofErr w:type="spellStart"/>
            <w:r w:rsidRPr="002B203B">
              <w:rPr>
                <w:rFonts w:ascii="Arial" w:eastAsia="Times New Roman" w:hAnsi="Arial"/>
                <w:b/>
              </w:rPr>
              <w:t>subframe</w:t>
            </w:r>
            <w:proofErr w:type="spellEnd"/>
            <w:r w:rsidRPr="002B203B">
              <w:rPr>
                <w:rFonts w:ascii="Arial" w:eastAsia="Times New Roman" w:hAnsi="Arial"/>
                <w:b/>
              </w:rP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1C12C3" w:rsidRPr="002B203B" w14:paraId="2DEE18B1" w14:textId="77777777" w:rsidTr="009F65CF">
              <w:trPr>
                <w:jc w:val="center"/>
              </w:trPr>
              <w:tc>
                <w:tcPr>
                  <w:tcW w:w="852" w:type="dxa"/>
                  <w:shd w:val="clear" w:color="auto" w:fill="auto"/>
                  <w:vAlign w:val="center"/>
                </w:tcPr>
                <w:p w14:paraId="4F83A6D7"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220" w:dyaOrig="240" w14:anchorId="77CB4CC5">
                      <v:shape id="_x0000_i1093" type="#_x0000_t75" style="width:11.55pt;height:12.9pt" o:ole="">
                        <v:imagedata r:id="rId26" o:title=""/>
                      </v:shape>
                      <o:OLEObject Type="Embed" ProgID="Equation.3" ShapeID="_x0000_i1093" DrawAspect="Content" ObjectID="_1596262445" r:id="rId128"/>
                    </w:object>
                  </w:r>
                </w:p>
              </w:tc>
              <w:tc>
                <w:tcPr>
                  <w:tcW w:w="1416" w:type="dxa"/>
                  <w:shd w:val="clear" w:color="auto" w:fill="auto"/>
                  <w:vAlign w:val="center"/>
                </w:tcPr>
                <w:p w14:paraId="08A45EF9"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Batang" w:hAnsi="Arial"/>
                      <w:b/>
                      <w:position w:val="-14"/>
                      <w:sz w:val="18"/>
                    </w:rPr>
                    <w:object w:dxaOrig="540" w:dyaOrig="380" w14:anchorId="4D4D0931">
                      <v:shape id="_x0000_i1094" type="#_x0000_t75" style="width:27.15pt;height:20.4pt" o:ole="">
                        <v:imagedata r:id="rId28" o:title=""/>
                      </v:shape>
                      <o:OLEObject Type="Embed" ProgID="Equation.3" ShapeID="_x0000_i1094" DrawAspect="Content" ObjectID="_1596262446" r:id="rId129"/>
                    </w:object>
                  </w:r>
                </w:p>
              </w:tc>
              <w:tc>
                <w:tcPr>
                  <w:tcW w:w="1559" w:type="dxa"/>
                  <w:shd w:val="clear" w:color="auto" w:fill="auto"/>
                  <w:vAlign w:val="center"/>
                </w:tcPr>
                <w:p w14:paraId="24DC3A45"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700" w:dyaOrig="360" w14:anchorId="1F667EBC">
                      <v:shape id="_x0000_i1095" type="#_x0000_t75" style="width:35.3pt;height:19.7pt" o:ole="">
                        <v:imagedata r:id="rId30" o:title=""/>
                      </v:shape>
                      <o:OLEObject Type="Embed" ProgID="Equation.3" ShapeID="_x0000_i1095" DrawAspect="Content" ObjectID="_1596262447" r:id="rId130"/>
                    </w:object>
                  </w:r>
                </w:p>
              </w:tc>
              <w:tc>
                <w:tcPr>
                  <w:tcW w:w="1276" w:type="dxa"/>
                  <w:shd w:val="clear" w:color="auto" w:fill="auto"/>
                  <w:vAlign w:val="center"/>
                </w:tcPr>
                <w:p w14:paraId="2FB42B4E" w14:textId="77777777" w:rsidR="001C12C3" w:rsidRPr="002B203B" w:rsidRDefault="001C12C3" w:rsidP="009F65CF">
                  <w:pPr>
                    <w:keepNext/>
                    <w:keepLines/>
                    <w:spacing w:after="0"/>
                    <w:jc w:val="center"/>
                    <w:rPr>
                      <w:rFonts w:ascii="Arial" w:eastAsia="Batang" w:hAnsi="Arial"/>
                      <w:b/>
                      <w:position w:val="-14"/>
                      <w:sz w:val="18"/>
                    </w:rPr>
                  </w:pPr>
                  <w:r w:rsidRPr="002B203B">
                    <w:rPr>
                      <w:rFonts w:ascii="Arial" w:eastAsia="Times New Roman" w:hAnsi="Arial"/>
                      <w:b/>
                      <w:position w:val="-14"/>
                      <w:sz w:val="18"/>
                    </w:rPr>
                    <w:object w:dxaOrig="900" w:dyaOrig="360" w14:anchorId="3A18B549">
                      <v:shape id="_x0000_i1096" type="#_x0000_t75" style="width:46.85pt;height:19.7pt" o:ole="">
                        <v:imagedata r:id="rId32" o:title=""/>
                      </v:shape>
                      <o:OLEObject Type="Embed" ProgID="Equation.3" ShapeID="_x0000_i1096" DrawAspect="Content" ObjectID="_1596262448" r:id="rId131"/>
                    </w:object>
                  </w:r>
                </w:p>
              </w:tc>
            </w:tr>
            <w:tr w:rsidR="001C12C3" w:rsidRPr="002B203B" w14:paraId="7AC9A03F" w14:textId="77777777" w:rsidTr="009F65CF">
              <w:trPr>
                <w:jc w:val="center"/>
              </w:trPr>
              <w:tc>
                <w:tcPr>
                  <w:tcW w:w="852" w:type="dxa"/>
                  <w:shd w:val="clear" w:color="auto" w:fill="auto"/>
                </w:tcPr>
                <w:p w14:paraId="22361179"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2</w:t>
                  </w:r>
                </w:p>
              </w:tc>
              <w:tc>
                <w:tcPr>
                  <w:tcW w:w="1416" w:type="dxa"/>
                  <w:shd w:val="clear" w:color="auto" w:fill="auto"/>
                </w:tcPr>
                <w:p w14:paraId="0F491A43"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12</w:t>
                  </w:r>
                </w:p>
              </w:tc>
              <w:tc>
                <w:tcPr>
                  <w:tcW w:w="1559" w:type="dxa"/>
                  <w:shd w:val="clear" w:color="auto" w:fill="auto"/>
                </w:tcPr>
                <w:p w14:paraId="028144E0"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40</w:t>
                  </w:r>
                </w:p>
              </w:tc>
              <w:tc>
                <w:tcPr>
                  <w:tcW w:w="1276" w:type="dxa"/>
                  <w:shd w:val="clear" w:color="auto" w:fill="auto"/>
                </w:tcPr>
                <w:p w14:paraId="343BF242" w14:textId="77777777" w:rsidR="001C12C3" w:rsidRPr="002B203B" w:rsidRDefault="001C12C3" w:rsidP="009F65CF">
                  <w:pPr>
                    <w:keepNext/>
                    <w:keepLines/>
                    <w:spacing w:after="0"/>
                    <w:jc w:val="center"/>
                    <w:rPr>
                      <w:rFonts w:ascii="Arial" w:eastAsia="Batang" w:hAnsi="Arial"/>
                      <w:sz w:val="18"/>
                    </w:rPr>
                  </w:pPr>
                  <w:r w:rsidRPr="002B203B">
                    <w:rPr>
                      <w:rFonts w:ascii="Arial" w:eastAsia="Batang" w:hAnsi="Arial"/>
                      <w:sz w:val="18"/>
                    </w:rPr>
                    <w:t>4</w:t>
                  </w:r>
                </w:p>
              </w:tc>
            </w:tr>
          </w:tbl>
          <w:p w14:paraId="241592AA" w14:textId="77777777" w:rsidR="001C12C3" w:rsidRDefault="001C12C3" w:rsidP="009F65CF"/>
          <w:p w14:paraId="6AA84E4F" w14:textId="77777777" w:rsidR="001C12C3" w:rsidRDefault="001C12C3" w:rsidP="009F65CF"/>
          <w:p w14:paraId="55D122A3" w14:textId="77777777" w:rsidR="001C12C3" w:rsidRPr="002B203B" w:rsidRDefault="001C12C3" w:rsidP="009F65CF">
            <w:pPr>
              <w:keepNext/>
              <w:keepLines/>
              <w:spacing w:before="60"/>
              <w:jc w:val="center"/>
              <w:rPr>
                <w:ins w:id="34" w:author="Chatterjee, Debdeep" w:date="2018-08-10T17:14:00Z"/>
                <w:rFonts w:ascii="Arial" w:eastAsia="Times New Roman" w:hAnsi="Arial"/>
                <w:b/>
              </w:rPr>
            </w:pPr>
            <w:ins w:id="35" w:author="Chatterjee, Debdeep" w:date="2018-08-10T17:14:00Z">
              <w:r w:rsidRPr="002B203B">
                <w:rPr>
                  <w:rFonts w:ascii="Arial" w:eastAsia="Times New Roman" w:hAnsi="Arial"/>
                  <w:b/>
                </w:rPr>
                <w:t>Table 4.3.2</w:t>
              </w:r>
              <w:r>
                <w:rPr>
                  <w:rFonts w:ascii="Arial" w:eastAsia="Times New Roman" w:hAnsi="Arial"/>
                  <w:b/>
                </w:rPr>
                <w:t>-3</w:t>
              </w:r>
              <w:r w:rsidRPr="002B203B">
                <w:rPr>
                  <w:rFonts w:ascii="Arial" w:eastAsia="Times New Roman" w:hAnsi="Arial"/>
                  <w:b/>
                </w:rPr>
                <w:t xml:space="preserve">: </w:t>
              </w:r>
            </w:ins>
            <w:ins w:id="36" w:author="Chatterjee, Debdeep" w:date="2018-08-10T17:15:00Z">
              <w:r>
                <w:rPr>
                  <w:rFonts w:ascii="Arial" w:eastAsia="Times New Roman" w:hAnsi="Arial"/>
                  <w:b/>
                </w:rPr>
                <w:t xml:space="preserve">Transition time </w:t>
              </w:r>
            </w:ins>
            <m:oMath>
              <m:sSub>
                <m:sSubPr>
                  <m:ctrlPr>
                    <w:ins w:id="37" w:author="Chatterjee, Debdeep" w:date="2018-08-10T17:16:00Z">
                      <w:rPr>
                        <w:rFonts w:ascii="Cambria Math" w:eastAsia="Times New Roman" w:hAnsi="Cambria Math"/>
                        <w:i/>
                      </w:rPr>
                    </w:ins>
                  </m:ctrlPr>
                </m:sSubPr>
                <m:e>
                  <m:r>
                    <w:ins w:id="38" w:author="Chatterjee, Debdeep" w:date="2018-08-10T17:16:00Z">
                      <w:rPr>
                        <w:rFonts w:ascii="Cambria Math" w:eastAsia="Times New Roman" w:hAnsi="Cambria Math"/>
                      </w:rPr>
                      <m:t>N</m:t>
                    </w:ins>
                  </m:r>
                </m:e>
                <m:sub>
                  <m:r>
                    <w:ins w:id="39" w:author="Chatterjee, Debdeep" w:date="2018-08-10T17:16:00Z">
                      <m:rPr>
                        <m:nor/>
                      </m:rPr>
                      <w:rPr>
                        <w:rFonts w:ascii="Cambria Math" w:eastAsia="Times New Roman" w:hAnsi="Cambria Math"/>
                      </w:rPr>
                      <m:t>Rx-Tx</m:t>
                    </w:ins>
                  </m:r>
                </m:sub>
              </m:sSub>
            </m:oMath>
            <w:ins w:id="40" w:author="Chatterjee, Debdeep" w:date="2018-08-10T17:14:00Z">
              <w:r w:rsidRPr="002B203B">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16"/>
              <w:gridCol w:w="1559"/>
            </w:tblGrid>
            <w:tr w:rsidR="001C12C3" w:rsidRPr="002B203B" w14:paraId="0577A6BD" w14:textId="77777777" w:rsidTr="009F65CF">
              <w:trPr>
                <w:jc w:val="center"/>
                <w:ins w:id="41" w:author="Chatterjee, Debdeep" w:date="2018-08-10T17:14:00Z"/>
              </w:trPr>
              <w:tc>
                <w:tcPr>
                  <w:tcW w:w="1087" w:type="dxa"/>
                  <w:shd w:val="clear" w:color="auto" w:fill="auto"/>
                  <w:vAlign w:val="center"/>
                </w:tcPr>
                <w:p w14:paraId="532A9D4E" w14:textId="77777777" w:rsidR="001C12C3" w:rsidRPr="002B203B" w:rsidRDefault="001C12C3" w:rsidP="009F65CF">
                  <w:pPr>
                    <w:keepNext/>
                    <w:keepLines/>
                    <w:spacing w:after="0"/>
                    <w:jc w:val="center"/>
                    <w:rPr>
                      <w:ins w:id="42" w:author="Chatterjee, Debdeep" w:date="2018-08-10T17:14:00Z"/>
                      <w:rFonts w:ascii="Arial" w:eastAsia="Batang" w:hAnsi="Arial"/>
                      <w:b/>
                      <w:position w:val="-14"/>
                      <w:sz w:val="18"/>
                    </w:rPr>
                  </w:pPr>
                  <w:ins w:id="43" w:author="Chatterjee, Debdeep" w:date="2018-08-10T17:15:00Z">
                    <w:r>
                      <w:rPr>
                        <w:rFonts w:ascii="Arial" w:eastAsia="Batang" w:hAnsi="Arial"/>
                        <w:b/>
                        <w:position w:val="-14"/>
                        <w:sz w:val="18"/>
                      </w:rPr>
                      <w:t>Transition</w:t>
                    </w:r>
                  </w:ins>
                  <w:ins w:id="44" w:author="Chatterjee, Debdeep" w:date="2018-08-10T17:16:00Z">
                    <w:r>
                      <w:rPr>
                        <w:rFonts w:ascii="Arial" w:eastAsia="Batang" w:hAnsi="Arial"/>
                        <w:b/>
                        <w:position w:val="-14"/>
                        <w:sz w:val="18"/>
                      </w:rPr>
                      <w:t xml:space="preserve"> time</w:t>
                    </w:r>
                  </w:ins>
                </w:p>
              </w:tc>
              <w:tc>
                <w:tcPr>
                  <w:tcW w:w="1416" w:type="dxa"/>
                  <w:shd w:val="clear" w:color="auto" w:fill="auto"/>
                  <w:vAlign w:val="center"/>
                </w:tcPr>
                <w:p w14:paraId="24E1AE3A" w14:textId="77777777" w:rsidR="001C12C3" w:rsidRPr="002B203B" w:rsidRDefault="001C12C3" w:rsidP="009F65CF">
                  <w:pPr>
                    <w:keepNext/>
                    <w:keepLines/>
                    <w:spacing w:after="0"/>
                    <w:jc w:val="center"/>
                    <w:rPr>
                      <w:ins w:id="45" w:author="Chatterjee, Debdeep" w:date="2018-08-10T17:14:00Z"/>
                      <w:rFonts w:ascii="Arial" w:eastAsia="Batang" w:hAnsi="Arial"/>
                      <w:b/>
                      <w:position w:val="-14"/>
                      <w:sz w:val="18"/>
                    </w:rPr>
                  </w:pPr>
                  <w:ins w:id="46" w:author="Chatterjee, Debdeep" w:date="2018-08-10T17:23:00Z">
                    <w:r>
                      <w:rPr>
                        <w:rFonts w:ascii="Arial" w:eastAsia="Batang" w:hAnsi="Arial"/>
                        <w:b/>
                        <w:position w:val="-14"/>
                        <w:sz w:val="18"/>
                      </w:rPr>
                      <w:t>FR1</w:t>
                    </w:r>
                  </w:ins>
                </w:p>
              </w:tc>
              <w:tc>
                <w:tcPr>
                  <w:tcW w:w="1559" w:type="dxa"/>
                  <w:shd w:val="clear" w:color="auto" w:fill="auto"/>
                  <w:vAlign w:val="center"/>
                </w:tcPr>
                <w:p w14:paraId="00E5A856" w14:textId="77777777" w:rsidR="001C12C3" w:rsidRPr="002B203B" w:rsidRDefault="001C12C3" w:rsidP="009F65CF">
                  <w:pPr>
                    <w:keepNext/>
                    <w:keepLines/>
                    <w:spacing w:after="0"/>
                    <w:jc w:val="center"/>
                    <w:rPr>
                      <w:ins w:id="47" w:author="Chatterjee, Debdeep" w:date="2018-08-10T17:14:00Z"/>
                      <w:rFonts w:ascii="Arial" w:eastAsia="Batang" w:hAnsi="Arial"/>
                      <w:b/>
                      <w:position w:val="-14"/>
                      <w:sz w:val="18"/>
                    </w:rPr>
                  </w:pPr>
                  <w:ins w:id="48" w:author="Chatterjee, Debdeep" w:date="2018-08-10T17:23:00Z">
                    <w:r>
                      <w:rPr>
                        <w:rFonts w:ascii="Arial" w:eastAsia="Batang" w:hAnsi="Arial"/>
                        <w:b/>
                        <w:position w:val="-14"/>
                        <w:sz w:val="18"/>
                      </w:rPr>
                      <w:t>FR2</w:t>
                    </w:r>
                  </w:ins>
                </w:p>
              </w:tc>
            </w:tr>
            <w:tr w:rsidR="001C12C3" w:rsidRPr="002B203B" w14:paraId="0867ECF6" w14:textId="77777777" w:rsidTr="009F65CF">
              <w:trPr>
                <w:jc w:val="center"/>
                <w:ins w:id="49" w:author="Chatterjee, Debdeep" w:date="2018-08-10T17:14:00Z"/>
              </w:trPr>
              <w:tc>
                <w:tcPr>
                  <w:tcW w:w="1087" w:type="dxa"/>
                  <w:shd w:val="clear" w:color="auto" w:fill="auto"/>
                </w:tcPr>
                <w:p w14:paraId="5A445CAD" w14:textId="77777777" w:rsidR="001C12C3" w:rsidRPr="002B203B" w:rsidRDefault="00B94375" w:rsidP="009F65CF">
                  <w:pPr>
                    <w:keepNext/>
                    <w:keepLines/>
                    <w:spacing w:after="0"/>
                    <w:jc w:val="center"/>
                    <w:rPr>
                      <w:ins w:id="50" w:author="Chatterjee, Debdeep" w:date="2018-08-10T17:14:00Z"/>
                      <w:rFonts w:ascii="Arial" w:eastAsia="Batang" w:hAnsi="Arial"/>
                      <w:sz w:val="18"/>
                    </w:rPr>
                  </w:pPr>
                  <m:oMath>
                    <m:sSub>
                      <m:sSubPr>
                        <m:ctrlPr>
                          <w:ins w:id="51" w:author="Chatterjee, Debdeep" w:date="2018-08-10T17:16:00Z">
                            <w:rPr>
                              <w:rFonts w:ascii="Cambria Math" w:eastAsia="Times New Roman" w:hAnsi="Cambria Math"/>
                              <w:i/>
                            </w:rPr>
                          </w:ins>
                        </m:ctrlPr>
                      </m:sSubPr>
                      <m:e>
                        <m:r>
                          <w:ins w:id="52" w:author="Chatterjee, Debdeep" w:date="2018-08-10T17:16:00Z">
                            <w:rPr>
                              <w:rFonts w:ascii="Cambria Math" w:eastAsia="Times New Roman" w:hAnsi="Cambria Math"/>
                            </w:rPr>
                            <m:t>N</m:t>
                          </w:ins>
                        </m:r>
                      </m:e>
                      <m:sub>
                        <m:r>
                          <w:ins w:id="53" w:author="Chatterjee, Debdeep" w:date="2018-08-10T17:16:00Z">
                            <m:rPr>
                              <m:nor/>
                            </m:rPr>
                            <w:rPr>
                              <w:rFonts w:ascii="Cambria Math" w:eastAsia="Times New Roman" w:hAnsi="Cambria Math"/>
                            </w:rPr>
                            <m:t>Rx-Tx</m:t>
                          </w:ins>
                        </m:r>
                      </m:sub>
                    </m:sSub>
                  </m:oMath>
                  <w:ins w:id="54" w:author="Chatterjee, Debdeep" w:date="2018-08-10T17:21:00Z">
                    <w:r w:rsidR="001C12C3">
                      <w:rPr>
                        <w:rFonts w:ascii="Arial" w:eastAsia="Batang" w:hAnsi="Arial"/>
                      </w:rPr>
                      <w:t xml:space="preserve"> </w:t>
                    </w:r>
                    <w:r w:rsidR="001C12C3" w:rsidRPr="009B459E">
                      <w:rPr>
                        <w:rFonts w:ascii="Arial" w:eastAsia="Batang" w:hAnsi="Arial" w:cs="Arial"/>
                      </w:rPr>
                      <w:t>(Unit: T</w:t>
                    </w:r>
                    <w:r w:rsidR="001C12C3" w:rsidRPr="009B459E">
                      <w:rPr>
                        <w:rFonts w:ascii="Arial" w:eastAsia="Batang" w:hAnsi="Arial" w:cs="Arial"/>
                        <w:vertAlign w:val="subscript"/>
                      </w:rPr>
                      <w:t>C</w:t>
                    </w:r>
                    <w:r w:rsidR="001C12C3" w:rsidRPr="009B459E">
                      <w:rPr>
                        <w:rFonts w:ascii="Arial" w:eastAsia="Batang" w:hAnsi="Arial" w:cs="Arial"/>
                      </w:rPr>
                      <w:t>)</w:t>
                    </w:r>
                  </w:ins>
                </w:p>
              </w:tc>
              <w:tc>
                <w:tcPr>
                  <w:tcW w:w="1416" w:type="dxa"/>
                  <w:shd w:val="clear" w:color="auto" w:fill="auto"/>
                </w:tcPr>
                <w:p w14:paraId="0BA45125" w14:textId="77777777" w:rsidR="001C12C3" w:rsidRPr="002B203B" w:rsidRDefault="001C12C3" w:rsidP="009F65CF">
                  <w:pPr>
                    <w:keepNext/>
                    <w:keepLines/>
                    <w:spacing w:after="0"/>
                    <w:jc w:val="center"/>
                    <w:rPr>
                      <w:ins w:id="55" w:author="Chatterjee, Debdeep" w:date="2018-08-10T17:14:00Z"/>
                      <w:rFonts w:ascii="Arial" w:eastAsia="Batang" w:hAnsi="Arial"/>
                      <w:sz w:val="18"/>
                    </w:rPr>
                  </w:pPr>
                  <w:ins w:id="56" w:author="Chatterjee, Debdeep" w:date="2018-08-10T17:23:00Z">
                    <w:r>
                      <w:rPr>
                        <w:rFonts w:ascii="Arial" w:eastAsia="Batang" w:hAnsi="Arial"/>
                        <w:sz w:val="18"/>
                      </w:rPr>
                      <w:t>25600</w:t>
                    </w:r>
                  </w:ins>
                </w:p>
              </w:tc>
              <w:tc>
                <w:tcPr>
                  <w:tcW w:w="1559" w:type="dxa"/>
                  <w:shd w:val="clear" w:color="auto" w:fill="auto"/>
                </w:tcPr>
                <w:p w14:paraId="39C9A912" w14:textId="77777777" w:rsidR="001C12C3" w:rsidRPr="002B203B" w:rsidRDefault="001C12C3" w:rsidP="009F65CF">
                  <w:pPr>
                    <w:keepNext/>
                    <w:keepLines/>
                    <w:spacing w:after="0"/>
                    <w:jc w:val="center"/>
                    <w:rPr>
                      <w:ins w:id="57" w:author="Chatterjee, Debdeep" w:date="2018-08-10T17:14:00Z"/>
                      <w:rFonts w:ascii="Arial" w:eastAsia="Batang" w:hAnsi="Arial"/>
                      <w:sz w:val="18"/>
                    </w:rPr>
                  </w:pPr>
                  <w:ins w:id="58" w:author="Chatterjee, Debdeep" w:date="2018-08-10T17:23:00Z">
                    <w:r>
                      <w:rPr>
                        <w:rFonts w:ascii="Arial" w:eastAsia="Batang" w:hAnsi="Arial"/>
                        <w:sz w:val="18"/>
                      </w:rPr>
                      <w:t>13792</w:t>
                    </w:r>
                  </w:ins>
                </w:p>
              </w:tc>
            </w:tr>
          </w:tbl>
          <w:p w14:paraId="15FA4F8B" w14:textId="77777777" w:rsidR="001C12C3" w:rsidRDefault="001C12C3" w:rsidP="009F65CF">
            <w:pPr>
              <w:keepNext/>
              <w:keepLines/>
              <w:ind w:left="1134" w:hanging="1134"/>
              <w:outlineLvl w:val="2"/>
              <w:rPr>
                <w:rFonts w:ascii="Arial" w:eastAsia="Times New Roman" w:hAnsi="Arial"/>
                <w:sz w:val="28"/>
              </w:rPr>
            </w:pPr>
          </w:p>
          <w:p w14:paraId="3ECA477C" w14:textId="77777777" w:rsidR="001C12C3" w:rsidRPr="002B203B" w:rsidRDefault="001C12C3" w:rsidP="009F65CF">
            <w:pPr>
              <w:keepNext/>
              <w:keepLines/>
              <w:ind w:left="1134" w:hanging="1134"/>
              <w:outlineLvl w:val="2"/>
              <w:rPr>
                <w:rFonts w:ascii="Arial" w:eastAsia="Times New Roman" w:hAnsi="Arial"/>
                <w:sz w:val="28"/>
              </w:rPr>
            </w:pPr>
            <w:r w:rsidRPr="009B459E">
              <w:rPr>
                <w:rFonts w:ascii="Arial" w:eastAsia="Times New Roman" w:hAnsi="Arial"/>
                <w:color w:val="FF0000"/>
                <w:sz w:val="28"/>
              </w:rPr>
              <w:lastRenderedPageBreak/>
              <w:t>-------------End of changes</w:t>
            </w:r>
            <w:r>
              <w:rPr>
                <w:rFonts w:ascii="Arial" w:eastAsia="Times New Roman" w:hAnsi="Arial"/>
                <w:color w:val="FF0000"/>
                <w:sz w:val="28"/>
              </w:rPr>
              <w:t xml:space="preserve"> for TS 38.211</w:t>
            </w:r>
            <w:r w:rsidRPr="009B459E">
              <w:rPr>
                <w:rFonts w:ascii="Arial" w:eastAsia="Times New Roman" w:hAnsi="Arial"/>
                <w:color w:val="FF0000"/>
                <w:sz w:val="28"/>
              </w:rPr>
              <w:t>---------------</w:t>
            </w:r>
          </w:p>
        </w:tc>
      </w:tr>
    </w:tbl>
    <w:p w14:paraId="3CDCC31E" w14:textId="77777777" w:rsidR="001C12C3" w:rsidRPr="001C12C3" w:rsidRDefault="001C12C3" w:rsidP="001C12C3">
      <w:pPr>
        <w:rPr>
          <w:b/>
          <w:szCs w:val="22"/>
          <w:lang w:eastAsia="zh-CN"/>
        </w:rPr>
      </w:pPr>
      <w:r w:rsidRPr="001C12C3">
        <w:rPr>
          <w:b/>
          <w:szCs w:val="22"/>
          <w:lang w:eastAsia="zh-CN"/>
        </w:rPr>
        <w:lastRenderedPageBreak/>
        <w:t>Proposal 4.1:</w:t>
      </w:r>
    </w:p>
    <w:p w14:paraId="7C363C52" w14:textId="77777777" w:rsidR="001C12C3" w:rsidRPr="001C12C3" w:rsidRDefault="001C12C3" w:rsidP="001C12C3">
      <w:pPr>
        <w:pStyle w:val="ListParagraph"/>
        <w:numPr>
          <w:ilvl w:val="0"/>
          <w:numId w:val="19"/>
        </w:numPr>
        <w:rPr>
          <w:sz w:val="20"/>
          <w:lang w:eastAsia="zh-CN"/>
        </w:rPr>
      </w:pPr>
      <w:r w:rsidRPr="001C12C3">
        <w:rPr>
          <w:rFonts w:ascii="Times New Roman" w:eastAsia="Times New Roman" w:hAnsi="Times New Roman"/>
          <w:i/>
          <w:sz w:val="20"/>
          <w:szCs w:val="20"/>
        </w:rPr>
        <w:t>Add the following text to TS38.214 section 5.1.3.2 and 6.1.4.2.</w:t>
      </w:r>
    </w:p>
    <w:p w14:paraId="47B5219B" w14:textId="77777777" w:rsidR="001C12C3" w:rsidRPr="001C12C3" w:rsidRDefault="001C12C3" w:rsidP="001C12C3">
      <w:pPr>
        <w:pStyle w:val="ListParagraph"/>
        <w:numPr>
          <w:ilvl w:val="0"/>
          <w:numId w:val="30"/>
        </w:numPr>
        <w:rPr>
          <w:rFonts w:ascii="Times New Roman" w:hAnsi="Times New Roman"/>
          <w:sz w:val="20"/>
          <w:lang w:eastAsia="zh-CN"/>
        </w:rPr>
      </w:pPr>
      <w:r w:rsidRPr="001C12C3">
        <w:rPr>
          <w:rFonts w:ascii="Times New Roman" w:hAnsi="Times New Roman"/>
          <w:sz w:val="20"/>
          <w:lang w:eastAsia="zh-CN"/>
        </w:rPr>
        <w:t xml:space="preserve">UE is not expected to be configured with TBS of PDSCH/PUSCH that exceeds the maximum aggregate data rate of overlapping or partially overlapping PDSCH transmission of all configured cells within the a band, where the maximum aggregate data rate of all configured cells within a band is computed by the approximate date rate given by </w:t>
      </w:r>
      <w:proofErr w:type="spellStart"/>
      <w:r w:rsidRPr="001C12C3">
        <w:rPr>
          <w:rFonts w:ascii="Times New Roman" w:hAnsi="Times New Roman"/>
          <w:sz w:val="20"/>
          <w:lang w:eastAsia="zh-CN"/>
        </w:rPr>
        <w:t>Subcluase</w:t>
      </w:r>
      <w:proofErr w:type="spellEnd"/>
      <w:r w:rsidRPr="001C12C3">
        <w:rPr>
          <w:rFonts w:ascii="Times New Roman" w:hAnsi="Times New Roman"/>
          <w:sz w:val="20"/>
          <w:lang w:eastAsia="zh-CN"/>
        </w:rPr>
        <w:t xml:space="preserve"> 4.1.2 in [13, TS 38.306] and the data rate of PDSCH/PUSCH of a cell is given </w:t>
      </w:r>
      <w:proofErr w:type="gramStart"/>
      <w:r w:rsidRPr="001C12C3">
        <w:rPr>
          <w:rFonts w:ascii="Times New Roman" w:hAnsi="Times New Roman"/>
          <w:sz w:val="20"/>
          <w:lang w:eastAsia="zh-CN"/>
        </w:rPr>
        <w:t xml:space="preserve">as </w:t>
      </w:r>
      <w:proofErr w:type="gramEnd"/>
      <w:r w:rsidRPr="001C12C3">
        <w:rPr>
          <w:rFonts w:ascii="Times New Roman" w:hAnsi="Times New Roman"/>
          <w:position w:val="-24"/>
          <w:sz w:val="20"/>
          <w:lang w:eastAsia="zh-CN"/>
        </w:rPr>
        <w:object w:dxaOrig="3600" w:dyaOrig="660" w14:anchorId="60EF73D4">
          <v:shape id="_x0000_i1097" type="#_x0000_t75" style="width:180.7pt;height:32.6pt" o:ole="">
            <v:imagedata r:id="rId63" o:title=""/>
          </v:shape>
          <o:OLEObject Type="Embed" ProgID="Equation.DSMT4" ShapeID="_x0000_i1097" DrawAspect="Content" ObjectID="_1596262449" r:id="rId132"/>
        </w:object>
      </w:r>
      <w:r w:rsidRPr="001C12C3">
        <w:rPr>
          <w:rFonts w:ascii="Times New Roman" w:hAnsi="Times New Roman"/>
          <w:sz w:val="20"/>
          <w:lang w:eastAsia="zh-CN"/>
        </w:rPr>
        <w:t>.</w:t>
      </w:r>
    </w:p>
    <w:p w14:paraId="0AD70F0E" w14:textId="77777777" w:rsidR="001C12C3" w:rsidRPr="001C12C3" w:rsidRDefault="001C12C3" w:rsidP="001C12C3">
      <w:pPr>
        <w:rPr>
          <w:b/>
          <w:szCs w:val="22"/>
          <w:lang w:eastAsia="zh-CN"/>
        </w:rPr>
      </w:pPr>
      <w:r w:rsidRPr="001C12C3">
        <w:rPr>
          <w:b/>
          <w:szCs w:val="22"/>
          <w:lang w:eastAsia="zh-CN"/>
        </w:rPr>
        <w:t>Proposal 4.2:</w:t>
      </w:r>
    </w:p>
    <w:p w14:paraId="77693418" w14:textId="77777777" w:rsidR="001C12C3" w:rsidRPr="001C12C3" w:rsidRDefault="001C12C3" w:rsidP="001C12C3">
      <w:pPr>
        <w:pStyle w:val="ListParagraph"/>
        <w:numPr>
          <w:ilvl w:val="0"/>
          <w:numId w:val="19"/>
        </w:numPr>
        <w:rPr>
          <w:sz w:val="20"/>
          <w:lang w:eastAsia="zh-CN"/>
        </w:rPr>
      </w:pPr>
      <w:r w:rsidRPr="001C12C3">
        <w:rPr>
          <w:rFonts w:ascii="Times New Roman" w:eastAsia="Times New Roman" w:hAnsi="Times New Roman"/>
          <w:i/>
          <w:sz w:val="20"/>
          <w:szCs w:val="20"/>
        </w:rPr>
        <w:t>Send an LS to RAN2 and ask RAN2 to adopt the following text proposal to TS38.306.</w:t>
      </w:r>
    </w:p>
    <w:p w14:paraId="1A007CC6" w14:textId="77777777" w:rsidR="001C12C3" w:rsidRDefault="001C12C3" w:rsidP="001C12C3">
      <w:pPr>
        <w:rPr>
          <w:sz w:val="22"/>
          <w:szCs w:val="22"/>
          <w:lang w:eastAsia="zh-CN"/>
        </w:rPr>
      </w:pPr>
    </w:p>
    <w:p w14:paraId="1FBF7BBE" w14:textId="77777777" w:rsidR="001C12C3" w:rsidRDefault="001C12C3" w:rsidP="001C12C3">
      <w:pPr>
        <w:rPr>
          <w:sz w:val="22"/>
          <w:szCs w:val="22"/>
          <w:lang w:eastAsia="zh-CN"/>
        </w:rPr>
      </w:pPr>
      <w:r>
        <w:rPr>
          <w:sz w:val="22"/>
          <w:szCs w:val="22"/>
          <w:lang w:eastAsia="zh-CN"/>
        </w:rPr>
        <w:t>================ Start of Text Proposal for TS38.306 ================</w:t>
      </w:r>
    </w:p>
    <w:p w14:paraId="0FFAEA43" w14:textId="77777777" w:rsidR="001C12C3" w:rsidRPr="00044E41" w:rsidRDefault="001C12C3" w:rsidP="001C12C3">
      <w:pPr>
        <w:pStyle w:val="Heading3"/>
        <w:rPr>
          <w:i/>
        </w:rPr>
      </w:pPr>
      <w:r w:rsidRPr="00044E41">
        <w:t>4.1.2</w:t>
      </w:r>
      <w:r w:rsidRPr="00044E41">
        <w:tab/>
        <w:t xml:space="preserve">Max data rate without </w:t>
      </w:r>
      <w:proofErr w:type="spellStart"/>
      <w:r w:rsidRPr="00044E41">
        <w:rPr>
          <w:i/>
        </w:rPr>
        <w:t>ue-CategoryDL</w:t>
      </w:r>
      <w:proofErr w:type="spellEnd"/>
      <w:r w:rsidRPr="00044E41">
        <w:t xml:space="preserve"> and </w:t>
      </w:r>
      <w:proofErr w:type="spellStart"/>
      <w:r w:rsidRPr="00044E41">
        <w:rPr>
          <w:i/>
        </w:rPr>
        <w:t>ue-CategoryUL</w:t>
      </w:r>
      <w:proofErr w:type="spellEnd"/>
    </w:p>
    <w:p w14:paraId="27F9D5B2" w14:textId="77777777" w:rsidR="001C12C3" w:rsidRPr="00044E41" w:rsidRDefault="001C12C3" w:rsidP="001C12C3">
      <w:pPr>
        <w:spacing w:after="0"/>
        <w:rPr>
          <w:rFonts w:eastAsia="Times New Roman"/>
        </w:rPr>
      </w:pPr>
      <w:r w:rsidRPr="00044E41">
        <w:rPr>
          <w:rFonts w:eastAsia="Times New Roman"/>
        </w:rPr>
        <w:t>For NR, the approximate data rate for a given number of aggregated carriers in a band or band combination is computed as follows.</w:t>
      </w:r>
    </w:p>
    <w:p w14:paraId="3687E0D6" w14:textId="77777777" w:rsidR="001C12C3" w:rsidRPr="00044E41" w:rsidRDefault="001C12C3" w:rsidP="001C12C3">
      <w:pPr>
        <w:pStyle w:val="EQ"/>
        <w:jc w:val="center"/>
        <w:rPr>
          <w:rFonts w:eastAsia="Times New Roman"/>
        </w:rPr>
      </w:pPr>
      <w:r>
        <w:rPr>
          <w:rFonts w:eastAsia="MS Mincho"/>
        </w:rPr>
        <w:t>data rate (in Mbps)</w:t>
      </w:r>
      <w:r w:rsidRPr="002A6286">
        <w:rPr>
          <w:rFonts w:eastAsia="MS Mincho"/>
          <w:color w:val="FF0000"/>
          <w:position w:val="-34"/>
        </w:rPr>
        <w:object w:dxaOrig="5740" w:dyaOrig="800" w14:anchorId="5D3B82B3">
          <v:shape id="_x0000_i1098" type="#_x0000_t75" style="width:245.9pt;height:33.95pt" o:ole="">
            <v:imagedata r:id="rId65" o:title=""/>
          </v:shape>
          <o:OLEObject Type="Embed" ProgID="Equation.DSMT4" ShapeID="_x0000_i1098" DrawAspect="Content" ObjectID="_1596262450" r:id="rId133"/>
        </w:object>
      </w:r>
      <w:r w:rsidRPr="00044E41">
        <w:rPr>
          <w:rFonts w:eastAsia="Times New Roman"/>
        </w:rPr>
        <w:t xml:space="preserve"> </w:t>
      </w:r>
    </w:p>
    <w:p w14:paraId="15C93D0C" w14:textId="77777777" w:rsidR="001C12C3" w:rsidRPr="00044E41" w:rsidRDefault="001C12C3" w:rsidP="001C12C3">
      <w:proofErr w:type="gramStart"/>
      <w:r w:rsidRPr="00044E41">
        <w:t>wherein</w:t>
      </w:r>
      <w:proofErr w:type="gramEnd"/>
    </w:p>
    <w:p w14:paraId="6437BDE3" w14:textId="77777777" w:rsidR="001C12C3" w:rsidRPr="00044E41" w:rsidRDefault="001C12C3" w:rsidP="001C12C3">
      <w:pPr>
        <w:spacing w:after="0"/>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497CA713" w14:textId="77777777" w:rsidR="001C12C3" w:rsidRPr="00044E41" w:rsidRDefault="001C12C3" w:rsidP="001C12C3">
      <w:pPr>
        <w:spacing w:after="0"/>
        <w:ind w:firstLine="720"/>
        <w:contextualSpacing/>
        <w:rPr>
          <w:rFonts w:ascii="Times" w:eastAsia="Batang" w:hAnsi="Times"/>
          <w:szCs w:val="24"/>
        </w:rPr>
      </w:pPr>
      <w:proofErr w:type="spellStart"/>
      <w:r w:rsidRPr="00044E41">
        <w:rPr>
          <w:rFonts w:ascii="Times" w:eastAsia="Batang" w:hAnsi="Times"/>
          <w:szCs w:val="24"/>
        </w:rPr>
        <w:t>R</w:t>
      </w:r>
      <w:r w:rsidRPr="00044E41">
        <w:rPr>
          <w:rFonts w:ascii="Times" w:eastAsia="Batang" w:hAnsi="Times"/>
          <w:szCs w:val="24"/>
          <w:vertAlign w:val="subscript"/>
        </w:rPr>
        <w:t>max</w:t>
      </w:r>
      <w:proofErr w:type="spellEnd"/>
      <w:r w:rsidRPr="00044E41">
        <w:rPr>
          <w:rFonts w:ascii="Times" w:eastAsia="Batang" w:hAnsi="Times"/>
          <w:szCs w:val="24"/>
        </w:rPr>
        <w:t xml:space="preserve"> = 948/1024</w:t>
      </w:r>
    </w:p>
    <w:p w14:paraId="4E22562C" w14:textId="77777777" w:rsidR="001C12C3" w:rsidRPr="00044E41" w:rsidRDefault="001C12C3" w:rsidP="001C12C3">
      <w:pPr>
        <w:spacing w:after="0"/>
        <w:ind w:firstLine="720"/>
        <w:contextualSpacing/>
        <w:rPr>
          <w:rFonts w:ascii="Times" w:eastAsia="Batang" w:hAnsi="Times"/>
          <w:szCs w:val="24"/>
        </w:rPr>
      </w:pPr>
      <w:r w:rsidRPr="00044E41">
        <w:rPr>
          <w:rFonts w:ascii="Times" w:eastAsia="Batang" w:hAnsi="Times"/>
          <w:szCs w:val="24"/>
        </w:rPr>
        <w:t>For the j-</w:t>
      </w:r>
      <w:proofErr w:type="spellStart"/>
      <w:r w:rsidRPr="00044E41">
        <w:rPr>
          <w:rFonts w:ascii="Times" w:eastAsia="Batang" w:hAnsi="Times"/>
          <w:szCs w:val="24"/>
        </w:rPr>
        <w:t>th</w:t>
      </w:r>
      <w:proofErr w:type="spellEnd"/>
      <w:r w:rsidRPr="00044E41">
        <w:rPr>
          <w:rFonts w:ascii="Times" w:eastAsia="Batang" w:hAnsi="Times"/>
          <w:szCs w:val="24"/>
        </w:rPr>
        <w:t xml:space="preserve"> CC,</w:t>
      </w:r>
    </w:p>
    <w:p w14:paraId="1650C0C3" w14:textId="77777777" w:rsidR="001C12C3" w:rsidRPr="00F31066" w:rsidRDefault="001C12C3" w:rsidP="001C12C3">
      <w:pPr>
        <w:spacing w:after="0"/>
        <w:ind w:left="720" w:firstLine="720"/>
        <w:contextualSpacing/>
        <w:rPr>
          <w:rFonts w:ascii="Times" w:eastAsia="Batang" w:hAnsi="Times"/>
          <w:szCs w:val="24"/>
        </w:rPr>
      </w:pPr>
      <w:r w:rsidRPr="00584ACB">
        <w:rPr>
          <w:rFonts w:eastAsia="MS Mincho"/>
          <w:color w:val="FF0000"/>
          <w:position w:val="-14"/>
        </w:rPr>
        <w:object w:dxaOrig="560" w:dyaOrig="400" w14:anchorId="4F120270">
          <v:shape id="_x0000_i1099" type="#_x0000_t75" style="width:24.45pt;height:17pt" o:ole="">
            <v:imagedata r:id="rId67" o:title=""/>
          </v:shape>
          <o:OLEObject Type="Embed" ProgID="Equation.DSMT4" ShapeID="_x0000_i1099" DrawAspect="Content" ObjectID="_1596262451" r:id="rId134"/>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number of </w:t>
      </w:r>
      <w:r w:rsidRPr="00F31066">
        <w:rPr>
          <w:rFonts w:ascii="Times" w:eastAsia="Batang" w:hAnsi="Times"/>
          <w:color w:val="FF0000"/>
          <w:szCs w:val="24"/>
          <w:u w:val="single"/>
        </w:rPr>
        <w:t xml:space="preserve">supported </w:t>
      </w:r>
      <w:r w:rsidRPr="00044E41">
        <w:rPr>
          <w:rFonts w:ascii="Times" w:eastAsia="Batang" w:hAnsi="Times"/>
          <w:szCs w:val="24"/>
        </w:rPr>
        <w:t>layers</w:t>
      </w:r>
      <w:r>
        <w:rPr>
          <w:rFonts w:ascii="Times" w:eastAsia="Batang" w:hAnsi="Times"/>
          <w:szCs w:val="24"/>
        </w:rPr>
        <w:t xml:space="preserve"> </w:t>
      </w:r>
      <w:r w:rsidRPr="00F31066">
        <w:rPr>
          <w:rFonts w:ascii="Times" w:eastAsia="Batang" w:hAnsi="Times"/>
          <w:color w:val="FF0000"/>
          <w:szCs w:val="24"/>
          <w:u w:val="single"/>
        </w:rPr>
        <w:t>given</w:t>
      </w:r>
      <w:r>
        <w:rPr>
          <w:rFonts w:ascii="Times" w:eastAsia="Batang" w:hAnsi="Times"/>
          <w:color w:val="FF0000"/>
          <w:szCs w:val="24"/>
          <w:u w:val="single"/>
        </w:rPr>
        <w:t xml:space="preserve"> by higher layer parameter </w:t>
      </w:r>
      <w:proofErr w:type="spellStart"/>
      <w:r w:rsidRPr="00F31066">
        <w:rPr>
          <w:rFonts w:ascii="Times" w:eastAsia="Batang" w:hAnsi="Times"/>
          <w:i/>
          <w:color w:val="FF0000"/>
          <w:szCs w:val="24"/>
          <w:u w:val="single"/>
        </w:rPr>
        <w:t>maxNumberMIMO-LayersPDSCH</w:t>
      </w:r>
      <w:proofErr w:type="spellEnd"/>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proofErr w:type="spellStart"/>
      <w:r w:rsidRPr="00F31066">
        <w:rPr>
          <w:rFonts w:ascii="Times" w:eastAsia="Batang" w:hAnsi="Times"/>
          <w:i/>
          <w:color w:val="FF0000"/>
          <w:szCs w:val="24"/>
          <w:u w:val="single"/>
        </w:rPr>
        <w:t>maxNumberMIMO</w:t>
      </w:r>
      <w:proofErr w:type="spellEnd"/>
      <w:r w:rsidRPr="00F31066">
        <w:rPr>
          <w:rFonts w:ascii="Times" w:eastAsia="Batang" w:hAnsi="Times"/>
          <w:i/>
          <w:color w:val="FF0000"/>
          <w:szCs w:val="24"/>
          <w:u w:val="single"/>
        </w:rPr>
        <w:t>-</w:t>
      </w:r>
      <w:proofErr w:type="spellStart"/>
      <w:r w:rsidRPr="00F31066">
        <w:rPr>
          <w:rFonts w:ascii="Times" w:eastAsia="Batang" w:hAnsi="Times"/>
          <w:i/>
          <w:color w:val="FF0000"/>
          <w:szCs w:val="24"/>
          <w:u w:val="single"/>
        </w:rPr>
        <w:t>LayersCB</w:t>
      </w:r>
      <w:proofErr w:type="spellEnd"/>
      <w:r w:rsidRPr="00F31066">
        <w:rPr>
          <w:rFonts w:ascii="Times" w:eastAsia="Batang" w:hAnsi="Times"/>
          <w:i/>
          <w:color w:val="FF0000"/>
          <w:szCs w:val="24"/>
          <w:u w:val="single"/>
        </w:rPr>
        <w:t>-PUSCH</w:t>
      </w:r>
      <w:r>
        <w:rPr>
          <w:rFonts w:ascii="Times" w:eastAsia="Batang" w:hAnsi="Times"/>
          <w:color w:val="FF0000"/>
          <w:szCs w:val="24"/>
          <w:u w:val="single"/>
        </w:rPr>
        <w:t xml:space="preserve"> or </w:t>
      </w:r>
      <w:proofErr w:type="spellStart"/>
      <w:r w:rsidRPr="00F31066">
        <w:rPr>
          <w:rFonts w:ascii="Times" w:eastAsia="Batang" w:hAnsi="Times"/>
          <w:i/>
          <w:color w:val="FF0000"/>
          <w:szCs w:val="24"/>
          <w:u w:val="single"/>
        </w:rPr>
        <w:t>maxNumberMIMO</w:t>
      </w:r>
      <w:proofErr w:type="spellEnd"/>
      <w:r w:rsidRPr="00F31066">
        <w:rPr>
          <w:rFonts w:ascii="Times" w:eastAsia="Batang" w:hAnsi="Times"/>
          <w:i/>
          <w:color w:val="FF0000"/>
          <w:szCs w:val="24"/>
          <w:u w:val="single"/>
        </w:rPr>
        <w:t>-</w:t>
      </w:r>
      <w:proofErr w:type="spellStart"/>
      <w:r w:rsidRPr="00F31066">
        <w:rPr>
          <w:rFonts w:ascii="Times" w:eastAsia="Batang" w:hAnsi="Times"/>
          <w:i/>
          <w:color w:val="FF0000"/>
          <w:szCs w:val="24"/>
          <w:u w:val="single"/>
        </w:rPr>
        <w:t>LayersNonCB</w:t>
      </w:r>
      <w:proofErr w:type="spellEnd"/>
      <w:r w:rsidRPr="00F31066">
        <w:rPr>
          <w:rFonts w:ascii="Times" w:eastAsia="Batang" w:hAnsi="Times"/>
          <w:i/>
          <w:color w:val="FF0000"/>
          <w:szCs w:val="24"/>
          <w:u w:val="single"/>
        </w:rPr>
        <w:t>-PUSCH</w:t>
      </w:r>
      <w:r>
        <w:rPr>
          <w:rFonts w:ascii="Times" w:eastAsia="Batang" w:hAnsi="Times"/>
          <w:color w:val="FF0000"/>
          <w:szCs w:val="24"/>
          <w:u w:val="single"/>
        </w:rPr>
        <w:t xml:space="preserve"> depending on transmission with codebook or non-codebook precoding.</w:t>
      </w:r>
    </w:p>
    <w:p w14:paraId="32FFA619" w14:textId="77777777" w:rsidR="001C12C3" w:rsidRPr="00D47EFA" w:rsidRDefault="001C12C3" w:rsidP="001C12C3">
      <w:pPr>
        <w:spacing w:after="0"/>
        <w:ind w:left="720" w:firstLine="720"/>
        <w:contextualSpacing/>
        <w:rPr>
          <w:rFonts w:ascii="Times" w:eastAsia="Batang" w:hAnsi="Times"/>
          <w:szCs w:val="24"/>
        </w:rPr>
      </w:pPr>
      <w:r w:rsidRPr="00584ACB">
        <w:rPr>
          <w:rFonts w:eastAsia="MS Mincho"/>
          <w:color w:val="FF0000"/>
          <w:position w:val="-12"/>
        </w:rPr>
        <w:object w:dxaOrig="440" w:dyaOrig="380" w14:anchorId="00F474BC">
          <v:shape id="_x0000_i1100" type="#_x0000_t75" style="width:18.35pt;height:16.3pt" o:ole="">
            <v:imagedata r:id="rId69" o:title=""/>
          </v:shape>
          <o:OLEObject Type="Embed" ProgID="Equation.DSMT4" ShapeID="_x0000_i1100" DrawAspect="Content" ObjectID="_1596262452" r:id="rId135"/>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higher layer parameter </w:t>
      </w:r>
      <w:proofErr w:type="spellStart"/>
      <w:r>
        <w:rPr>
          <w:rFonts w:ascii="Times" w:eastAsia="Batang" w:hAnsi="Times"/>
          <w:i/>
          <w:color w:val="FF0000"/>
          <w:szCs w:val="24"/>
          <w:u w:val="single"/>
        </w:rPr>
        <w:t>supportedModulationOrderD</w:t>
      </w:r>
      <w:r w:rsidRPr="00D47EFA">
        <w:rPr>
          <w:rFonts w:ascii="Times" w:eastAsia="Batang" w:hAnsi="Times"/>
          <w:i/>
          <w:color w:val="FF0000"/>
          <w:szCs w:val="24"/>
          <w:u w:val="single"/>
        </w:rPr>
        <w:t>L</w:t>
      </w:r>
      <w:proofErr w:type="spellEnd"/>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proofErr w:type="spellStart"/>
      <w:r>
        <w:rPr>
          <w:rFonts w:ascii="Times" w:eastAsia="Batang" w:hAnsi="Times"/>
          <w:i/>
          <w:color w:val="FF0000"/>
          <w:szCs w:val="24"/>
          <w:u w:val="single"/>
        </w:rPr>
        <w:t>supportedModulationOrderU</w:t>
      </w:r>
      <w:r w:rsidRPr="00D47EFA">
        <w:rPr>
          <w:rFonts w:ascii="Times" w:eastAsia="Batang" w:hAnsi="Times"/>
          <w:i/>
          <w:color w:val="FF0000"/>
          <w:szCs w:val="24"/>
          <w:u w:val="single"/>
        </w:rPr>
        <w:t>L</w:t>
      </w:r>
      <w:proofErr w:type="spellEnd"/>
      <w:r w:rsidRPr="00D47EFA">
        <w:rPr>
          <w:rFonts w:ascii="Times" w:eastAsia="Batang" w:hAnsi="Times"/>
          <w:color w:val="FF0000"/>
          <w:szCs w:val="24"/>
          <w:u w:val="single"/>
        </w:rPr>
        <w:t>.</w:t>
      </w:r>
    </w:p>
    <w:p w14:paraId="1493DBD6" w14:textId="77777777" w:rsidR="001C12C3" w:rsidRPr="00044E41" w:rsidRDefault="001C12C3" w:rsidP="001C12C3">
      <w:pPr>
        <w:spacing w:after="0"/>
        <w:ind w:left="720" w:firstLine="720"/>
        <w:contextualSpacing/>
        <w:rPr>
          <w:rFonts w:ascii="Times" w:eastAsia="Batang" w:hAnsi="Times"/>
          <w:szCs w:val="24"/>
        </w:rPr>
      </w:pPr>
      <w:r w:rsidRPr="00584ACB">
        <w:rPr>
          <w:rFonts w:eastAsia="MS Mincho"/>
          <w:color w:val="FF0000"/>
          <w:position w:val="-10"/>
        </w:rPr>
        <w:object w:dxaOrig="440" w:dyaOrig="360" w14:anchorId="3D2EEEF1">
          <v:shape id="_x0000_i1101" type="#_x0000_t75" style="width:18.35pt;height:15.6pt" o:ole="">
            <v:imagedata r:id="rId71" o:title=""/>
          </v:shape>
          <o:OLEObject Type="Embed" ProgID="Equation.DSMT4" ShapeID="_x0000_i1101" DrawAspect="Content" ObjectID="_1596262453" r:id="rId136"/>
        </w:object>
      </w:r>
      <w:proofErr w:type="gramStart"/>
      <w:r w:rsidRPr="00044E41">
        <w:rPr>
          <w:rFonts w:ascii="Times" w:eastAsia="Batang" w:hAnsi="Times"/>
          <w:szCs w:val="24"/>
        </w:rPr>
        <w:t>is</w:t>
      </w:r>
      <w:proofErr w:type="gramEnd"/>
      <w:r w:rsidRPr="00044E41">
        <w:rPr>
          <w:rFonts w:ascii="Times" w:eastAsia="Batang" w:hAnsi="Times"/>
          <w:szCs w:val="24"/>
        </w:rPr>
        <w:t xml:space="preserve"> the scaling factor</w:t>
      </w:r>
      <w:r w:rsidRPr="00CA3C05">
        <w:rPr>
          <w:rFonts w:eastAsia="Times New Roman"/>
          <w:color w:val="FF0000"/>
          <w:u w:val="single"/>
        </w:rPr>
        <w:t xml:space="preserve"> </w:t>
      </w:r>
      <w:r>
        <w:rPr>
          <w:rFonts w:eastAsia="Times New Roman"/>
          <w:color w:val="FF0000"/>
          <w:u w:val="single"/>
        </w:rPr>
        <w:t xml:space="preserve">given by higher layer parameter </w:t>
      </w:r>
      <w:proofErr w:type="spellStart"/>
      <w:r w:rsidRPr="005B4CF9">
        <w:rPr>
          <w:rFonts w:eastAsia="Times New Roman"/>
          <w:i/>
          <w:color w:val="FF0000"/>
          <w:u w:val="single"/>
        </w:rPr>
        <w:t>scalingFactor</w:t>
      </w:r>
      <w:proofErr w:type="spellEnd"/>
      <w:r>
        <w:rPr>
          <w:rFonts w:eastAsia="Times New Roman"/>
          <w:color w:val="FF0000"/>
          <w:u w:val="single"/>
        </w:rPr>
        <w:t>.</w:t>
      </w:r>
    </w:p>
    <w:p w14:paraId="0765508D" w14:textId="77777777" w:rsidR="001C12C3" w:rsidRPr="00584ACB" w:rsidRDefault="001C12C3" w:rsidP="001C12C3">
      <w:pPr>
        <w:spacing w:after="0"/>
        <w:ind w:left="1440" w:firstLine="720"/>
        <w:rPr>
          <w:rFonts w:eastAsia="Times New Roman"/>
          <w:strike/>
          <w:color w:val="FF0000"/>
        </w:rPr>
      </w:pPr>
      <w:r w:rsidRPr="00584ACB">
        <w:rPr>
          <w:rFonts w:eastAsia="Times New Roman"/>
          <w:strike/>
          <w:color w:val="FF0000"/>
        </w:rPr>
        <w:t>The scaling factor can take the values 1, 0.8, 0.75, and 0.4.</w:t>
      </w:r>
    </w:p>
    <w:p w14:paraId="54CFE05A" w14:textId="77777777" w:rsidR="001C12C3" w:rsidRPr="00CA3C05" w:rsidRDefault="001C12C3" w:rsidP="001C12C3">
      <w:pPr>
        <w:spacing w:after="0"/>
        <w:ind w:left="1440" w:firstLine="720"/>
        <w:rPr>
          <w:rFonts w:eastAsia="Times New Roman"/>
          <w:color w:val="FF0000"/>
        </w:rPr>
      </w:pPr>
      <w:r w:rsidRPr="00584ACB">
        <w:rPr>
          <w:rFonts w:eastAsia="MS Mincho"/>
          <w:color w:val="FF0000"/>
          <w:position w:val="-10"/>
        </w:rPr>
        <w:object w:dxaOrig="440" w:dyaOrig="360" w14:anchorId="4C91788E">
          <v:shape id="_x0000_i1102" type="#_x0000_t75" style="width:18.35pt;height:15.6pt" o:ole="">
            <v:imagedata r:id="rId71" o:title=""/>
          </v:shape>
          <o:OLEObject Type="Embed" ProgID="Equation.DSMT4" ShapeID="_x0000_i1102" DrawAspect="Content" ObjectID="_1596262454" r:id="rId137"/>
        </w:object>
      </w:r>
      <w:proofErr w:type="gramStart"/>
      <w:r w:rsidRPr="00584ACB">
        <w:rPr>
          <w:rFonts w:eastAsia="Times New Roman"/>
          <w:strike/>
          <w:color w:val="FF0000"/>
        </w:rPr>
        <w:t>is</w:t>
      </w:r>
      <w:proofErr w:type="gramEnd"/>
      <w:r w:rsidRPr="00584ACB">
        <w:rPr>
          <w:rFonts w:eastAsia="Times New Roman"/>
          <w:strike/>
          <w:color w:val="FF0000"/>
        </w:rPr>
        <w:t xml:space="preserve"> </w:t>
      </w:r>
      <w:proofErr w:type="spellStart"/>
      <w:r w:rsidRPr="00584ACB">
        <w:rPr>
          <w:rFonts w:eastAsia="Times New Roman"/>
          <w:strike/>
          <w:color w:val="FF0000"/>
        </w:rPr>
        <w:t>signalled</w:t>
      </w:r>
      <w:proofErr w:type="spellEnd"/>
      <w:r w:rsidRPr="00584ACB">
        <w:rPr>
          <w:rFonts w:eastAsia="Times New Roman"/>
          <w:strike/>
          <w:color w:val="FF0000"/>
        </w:rPr>
        <w:t xml:space="preserve"> per band and per band per band combination</w:t>
      </w:r>
      <w:r w:rsidRPr="00CA3C05">
        <w:rPr>
          <w:rFonts w:eastAsia="Times New Roman"/>
          <w:color w:val="FF0000"/>
        </w:rPr>
        <w:t xml:space="preserve"> </w:t>
      </w:r>
    </w:p>
    <w:p w14:paraId="45DEC033" w14:textId="77777777" w:rsidR="001C12C3" w:rsidRPr="00044E41" w:rsidRDefault="001C12C3" w:rsidP="001C12C3">
      <w:pPr>
        <w:ind w:left="1418"/>
      </w:pPr>
      <w:r w:rsidRPr="00584ACB">
        <w:rPr>
          <w:rFonts w:eastAsia="MS Mincho"/>
          <w:color w:val="FF0000"/>
          <w:position w:val="-10"/>
        </w:rPr>
        <w:object w:dxaOrig="240" w:dyaOrig="260" w14:anchorId="03CABF33">
          <v:shape id="_x0000_i1103" type="#_x0000_t75" style="width:10.2pt;height:10.85pt" o:ole="">
            <v:imagedata r:id="rId74" o:title=""/>
          </v:shape>
          <o:OLEObject Type="Embed" ProgID="Equation.DSMT4" ShapeID="_x0000_i1103" DrawAspect="Content" ObjectID="_1596262455" r:id="rId138"/>
        </w:object>
      </w:r>
      <w:r w:rsidRPr="00044E41">
        <w:t xml:space="preserve"> </w:t>
      </w:r>
      <w:proofErr w:type="gramStart"/>
      <w:r w:rsidRPr="00044E41">
        <w:t>is</w:t>
      </w:r>
      <w:proofErr w:type="gramEnd"/>
      <w:r w:rsidRPr="00044E41">
        <w:t xml:space="preserve"> the numerology (as defined in TS 38.211 [6])</w:t>
      </w:r>
    </w:p>
    <w:p w14:paraId="0D8046C3" w14:textId="77777777" w:rsidR="001C12C3" w:rsidRPr="00044E41" w:rsidRDefault="001C12C3" w:rsidP="001C12C3">
      <w:pPr>
        <w:ind w:left="1418"/>
      </w:pPr>
      <w:r w:rsidRPr="005E004D">
        <w:rPr>
          <w:rFonts w:eastAsia="MS Mincho"/>
          <w:color w:val="FF0000"/>
          <w:position w:val="-12"/>
        </w:rPr>
        <w:object w:dxaOrig="320" w:dyaOrig="380" w14:anchorId="1415B250">
          <v:shape id="_x0000_i1104" type="#_x0000_t75" style="width:13.6pt;height:17pt" o:ole="">
            <v:imagedata r:id="rId76" o:title=""/>
          </v:shape>
          <o:OLEObject Type="Embed" ProgID="Equation.DSMT4" ShapeID="_x0000_i1104" DrawAspect="Content" ObjectID="_1596262456" r:id="rId139"/>
        </w:object>
      </w:r>
      <w:r w:rsidRPr="00044E41">
        <w:t xml:space="preserve"> </w:t>
      </w:r>
      <w:proofErr w:type="gramStart"/>
      <w:r w:rsidRPr="00044E41">
        <w:t>is</w:t>
      </w:r>
      <w:proofErr w:type="gramEnd"/>
      <w:r w:rsidRPr="00044E41">
        <w:t xml:space="preserve"> the average OFDM symbol duration in a </w:t>
      </w:r>
      <w:proofErr w:type="spellStart"/>
      <w:r w:rsidRPr="00044E41">
        <w:t>subframe</w:t>
      </w:r>
      <w:proofErr w:type="spellEnd"/>
      <w:r w:rsidRPr="00044E41">
        <w:t xml:space="preserve"> for numerology</w:t>
      </w:r>
      <w:r>
        <w:t xml:space="preserve"> </w:t>
      </w:r>
      <w:r w:rsidRPr="00584ACB">
        <w:rPr>
          <w:rFonts w:eastAsia="MS Mincho"/>
          <w:color w:val="FF0000"/>
          <w:position w:val="-10"/>
        </w:rPr>
        <w:object w:dxaOrig="240" w:dyaOrig="260" w14:anchorId="1F66760A">
          <v:shape id="_x0000_i1105" type="#_x0000_t75" style="width:10.2pt;height:10.85pt" o:ole="">
            <v:imagedata r:id="rId74" o:title=""/>
          </v:shape>
          <o:OLEObject Type="Embed" ProgID="Equation.DSMT4" ShapeID="_x0000_i1105" DrawAspect="Content" ObjectID="_1596262457" r:id="rId140"/>
        </w:object>
      </w:r>
      <w:r w:rsidRPr="00044E41">
        <w:t xml:space="preserve">, i.e. </w:t>
      </w:r>
      <w:r w:rsidRPr="005E004D">
        <w:rPr>
          <w:rFonts w:eastAsia="MS Mincho"/>
          <w:color w:val="FF0000"/>
          <w:position w:val="-24"/>
        </w:rPr>
        <w:object w:dxaOrig="1200" w:dyaOrig="660" w14:anchorId="38CB2258">
          <v:shape id="_x0000_i1106" type="#_x0000_t75" style="width:50.95pt;height:28.55pt" o:ole="">
            <v:imagedata r:id="rId79" o:title=""/>
          </v:shape>
          <o:OLEObject Type="Embed" ProgID="Equation.DSMT4" ShapeID="_x0000_i1106" DrawAspect="Content" ObjectID="_1596262458" r:id="rId141"/>
        </w:object>
      </w:r>
      <w:r w:rsidRPr="00044E41">
        <w:t>. Note that normal cyclic prefix is assumed.</w:t>
      </w:r>
    </w:p>
    <w:p w14:paraId="0D275F57" w14:textId="77777777" w:rsidR="001C12C3" w:rsidRPr="00044E41" w:rsidRDefault="001C12C3" w:rsidP="001C12C3">
      <w:pPr>
        <w:ind w:left="1418"/>
      </w:pPr>
      <w:r w:rsidRPr="005E004D">
        <w:rPr>
          <w:rFonts w:eastAsia="MS Mincho"/>
          <w:color w:val="FF0000"/>
          <w:position w:val="-12"/>
        </w:rPr>
        <w:object w:dxaOrig="800" w:dyaOrig="440" w14:anchorId="63F15319">
          <v:shape id="_x0000_i1107" type="#_x0000_t75" style="width:33.3pt;height:19pt" o:ole="">
            <v:imagedata r:id="rId81" o:title=""/>
          </v:shape>
          <o:OLEObject Type="Embed" ProgID="Equation.DSMT4" ShapeID="_x0000_i1107" DrawAspect="Content" ObjectID="_1596262459" r:id="rId142"/>
        </w:object>
      </w:r>
      <w:r w:rsidRPr="00044E41">
        <w:t xml:space="preserve"> </w:t>
      </w:r>
      <w:proofErr w:type="gramStart"/>
      <w:r w:rsidRPr="00044E41">
        <w:t>is</w:t>
      </w:r>
      <w:proofErr w:type="gramEnd"/>
      <w:r w:rsidRPr="00044E41">
        <w:t xml:space="preserve"> the maximum RB allocation in bandwidth </w:t>
      </w:r>
      <w:r w:rsidRPr="005E004D">
        <w:rPr>
          <w:rFonts w:eastAsia="MS Mincho"/>
          <w:color w:val="FF0000"/>
          <w:position w:val="-6"/>
        </w:rPr>
        <w:object w:dxaOrig="660" w:dyaOrig="320" w14:anchorId="3C0DCAB6">
          <v:shape id="_x0000_i1108" type="#_x0000_t75" style="width:27.85pt;height:13.6pt" o:ole="">
            <v:imagedata r:id="rId83" o:title=""/>
          </v:shape>
          <o:OLEObject Type="Embed" ProgID="Equation.DSMT4" ShapeID="_x0000_i1108" DrawAspect="Content" ObjectID="_1596262460" r:id="rId143"/>
        </w:object>
      </w:r>
      <w:r w:rsidRPr="00044E41">
        <w:t xml:space="preserve"> with numerology</w:t>
      </w:r>
      <w:r>
        <w:t xml:space="preserve"> </w:t>
      </w:r>
      <w:r w:rsidRPr="00584ACB">
        <w:rPr>
          <w:rFonts w:eastAsia="MS Mincho"/>
          <w:color w:val="FF0000"/>
          <w:position w:val="-10"/>
        </w:rPr>
        <w:object w:dxaOrig="240" w:dyaOrig="260" w14:anchorId="78267FC8">
          <v:shape id="_x0000_i1109" type="#_x0000_t75" style="width:10.2pt;height:10.85pt" o:ole="">
            <v:imagedata r:id="rId74" o:title=""/>
          </v:shape>
          <o:OLEObject Type="Embed" ProgID="Equation.DSMT4" ShapeID="_x0000_i1109" DrawAspect="Content" ObjectID="_1596262461" r:id="rId144"/>
        </w:object>
      </w:r>
      <w:r w:rsidRPr="00044E41">
        <w:t xml:space="preserve">, as defined in 5.3 TS 38.101-1 [2] and 5.3 TS 38.101-2 [3], where </w:t>
      </w:r>
      <w:r w:rsidRPr="005E004D">
        <w:rPr>
          <w:rFonts w:eastAsia="MS Mincho"/>
          <w:color w:val="FF0000"/>
          <w:position w:val="-6"/>
        </w:rPr>
        <w:object w:dxaOrig="660" w:dyaOrig="320" w14:anchorId="7801096C">
          <v:shape id="_x0000_i1110" type="#_x0000_t75" style="width:27.85pt;height:13.6pt" o:ole="">
            <v:imagedata r:id="rId83" o:title=""/>
          </v:shape>
          <o:OLEObject Type="Embed" ProgID="Equation.DSMT4" ShapeID="_x0000_i1110" DrawAspect="Content" ObjectID="_1596262462" r:id="rId145"/>
        </w:object>
      </w:r>
      <w:r w:rsidRPr="00044E41">
        <w:t xml:space="preserve"> is the UE supported maximum bandwidth in the given band or band combination.</w:t>
      </w:r>
    </w:p>
    <w:p w14:paraId="3A813E6F" w14:textId="77777777" w:rsidR="001C12C3" w:rsidRPr="00044E41" w:rsidRDefault="001C12C3" w:rsidP="001C12C3">
      <w:pPr>
        <w:spacing w:after="0"/>
        <w:ind w:left="720" w:firstLine="720"/>
        <w:contextualSpacing/>
        <w:rPr>
          <w:rFonts w:ascii="Times" w:eastAsia="Batang" w:hAnsi="Times"/>
          <w:szCs w:val="24"/>
        </w:rPr>
      </w:pPr>
      <w:r w:rsidRPr="005E004D">
        <w:rPr>
          <w:rFonts w:eastAsia="MS Mincho"/>
          <w:color w:val="FF0000"/>
          <w:position w:val="-6"/>
        </w:rPr>
        <w:object w:dxaOrig="639" w:dyaOrig="320" w14:anchorId="5AD3787B">
          <v:shape id="_x0000_i1111" type="#_x0000_t75" style="width:27.15pt;height:13.6pt" o:ole="">
            <v:imagedata r:id="rId87" o:title=""/>
          </v:shape>
          <o:OLEObject Type="Embed" ProgID="Equation.DSMT4" ShapeID="_x0000_i1111" DrawAspect="Content" ObjectID="_1596262463" r:id="rId146"/>
        </w:object>
      </w:r>
      <w:proofErr w:type="gramStart"/>
      <w:r w:rsidRPr="00044E41">
        <w:rPr>
          <w:rFonts w:ascii="Times" w:eastAsia="Batang" w:hAnsi="Times"/>
          <w:szCs w:val="24"/>
        </w:rPr>
        <w:t>is</w:t>
      </w:r>
      <w:proofErr w:type="gramEnd"/>
      <w:r w:rsidRPr="00044E41">
        <w:rPr>
          <w:rFonts w:ascii="Times" w:eastAsia="Batang" w:hAnsi="Times"/>
          <w:szCs w:val="24"/>
        </w:rPr>
        <w:t xml:space="preserve"> the overhead and takes the following values</w:t>
      </w:r>
    </w:p>
    <w:p w14:paraId="0B44FA26" w14:textId="77777777" w:rsidR="001C12C3" w:rsidRPr="00044E41" w:rsidRDefault="001C12C3" w:rsidP="001C12C3">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0.14</w:t>
      </w:r>
      <w:r w:rsidRPr="005B4CF9">
        <w:rPr>
          <w:rFonts w:ascii="Times" w:eastAsia="Batang" w:hAnsi="Times"/>
          <w:strike/>
          <w:color w:val="FF0000"/>
          <w:szCs w:val="24"/>
        </w:rPr>
        <w:t>]</w:t>
      </w:r>
      <w:r w:rsidRPr="00044E41">
        <w:rPr>
          <w:rFonts w:ascii="Times" w:eastAsia="Batang" w:hAnsi="Times"/>
          <w:szCs w:val="24"/>
        </w:rPr>
        <w:t>, for frequency range FR1 for DL</w:t>
      </w:r>
    </w:p>
    <w:p w14:paraId="703D44C4" w14:textId="77777777" w:rsidR="001C12C3" w:rsidRPr="00044E41" w:rsidRDefault="001C12C3" w:rsidP="001C12C3">
      <w:pPr>
        <w:spacing w:after="0"/>
        <w:ind w:left="1440" w:firstLine="720"/>
        <w:rPr>
          <w:rFonts w:eastAsia="Times New Roman"/>
        </w:rPr>
      </w:pPr>
      <w:r w:rsidRPr="005B4CF9">
        <w:rPr>
          <w:rFonts w:ascii="Times" w:eastAsia="Batang" w:hAnsi="Times"/>
          <w:strike/>
          <w:color w:val="FF0000"/>
          <w:szCs w:val="24"/>
        </w:rPr>
        <w:t>[</w:t>
      </w:r>
      <w:r w:rsidRPr="00044E41">
        <w:rPr>
          <w:rFonts w:eastAsia="Times New Roman"/>
        </w:rPr>
        <w:t>0.18</w:t>
      </w:r>
      <w:r w:rsidRPr="005B4CF9">
        <w:rPr>
          <w:rFonts w:ascii="Times" w:eastAsia="Batang" w:hAnsi="Times"/>
          <w:strike/>
          <w:color w:val="FF0000"/>
          <w:szCs w:val="24"/>
        </w:rPr>
        <w:t>]</w:t>
      </w:r>
      <w:r w:rsidRPr="00044E41">
        <w:rPr>
          <w:rFonts w:eastAsia="Times New Roman"/>
        </w:rPr>
        <w:t>, for frequency range FR2 for DL</w:t>
      </w:r>
    </w:p>
    <w:p w14:paraId="7983FF8C" w14:textId="77777777" w:rsidR="001C12C3" w:rsidRPr="00044E41" w:rsidRDefault="001C12C3" w:rsidP="001C12C3">
      <w:pPr>
        <w:spacing w:after="0"/>
        <w:ind w:left="1440" w:firstLine="720"/>
        <w:rPr>
          <w:rFonts w:ascii="Times" w:eastAsia="Batang" w:hAnsi="Times"/>
          <w:szCs w:val="24"/>
        </w:rPr>
      </w:pPr>
      <w:r w:rsidRPr="005B4CF9">
        <w:rPr>
          <w:rFonts w:ascii="Times" w:eastAsia="Batang" w:hAnsi="Times"/>
          <w:strike/>
          <w:color w:val="FF0000"/>
          <w:szCs w:val="24"/>
        </w:rPr>
        <w:t>[</w:t>
      </w:r>
      <w:r w:rsidRPr="00044E41">
        <w:rPr>
          <w:rFonts w:ascii="Times" w:eastAsia="Batang" w:hAnsi="Times"/>
          <w:szCs w:val="24"/>
        </w:rPr>
        <w:t>0.08</w:t>
      </w:r>
      <w:r w:rsidRPr="005B4CF9">
        <w:rPr>
          <w:rFonts w:ascii="Times" w:eastAsia="Batang" w:hAnsi="Times"/>
          <w:strike/>
          <w:color w:val="FF0000"/>
          <w:szCs w:val="24"/>
        </w:rPr>
        <w:t>]</w:t>
      </w:r>
      <w:r w:rsidRPr="00044E41">
        <w:rPr>
          <w:rFonts w:ascii="Times" w:eastAsia="Batang" w:hAnsi="Times"/>
          <w:szCs w:val="24"/>
        </w:rPr>
        <w:t>, for frequency range FR1 for UL</w:t>
      </w:r>
    </w:p>
    <w:p w14:paraId="57EF90E0" w14:textId="77777777" w:rsidR="001C12C3" w:rsidRPr="00044E41" w:rsidRDefault="001C12C3" w:rsidP="001C12C3">
      <w:pPr>
        <w:ind w:left="1440" w:firstLine="720"/>
      </w:pPr>
      <w:r w:rsidRPr="005B4CF9">
        <w:rPr>
          <w:rFonts w:ascii="Times" w:eastAsia="Batang" w:hAnsi="Times"/>
          <w:strike/>
          <w:color w:val="FF0000"/>
          <w:szCs w:val="24"/>
        </w:rPr>
        <w:t>[</w:t>
      </w:r>
      <w:r w:rsidRPr="00044E41">
        <w:t>0.10</w:t>
      </w:r>
      <w:r w:rsidRPr="005B4CF9">
        <w:rPr>
          <w:rFonts w:ascii="Times" w:eastAsia="Batang" w:hAnsi="Times"/>
          <w:strike/>
          <w:color w:val="FF0000"/>
          <w:szCs w:val="24"/>
        </w:rPr>
        <w:t>]</w:t>
      </w:r>
      <w:r w:rsidRPr="00044E41">
        <w:t>, for frequency range FR2 for UL</w:t>
      </w:r>
    </w:p>
    <w:p w14:paraId="1C95B453" w14:textId="77777777" w:rsidR="001C12C3" w:rsidRPr="00044E41" w:rsidRDefault="001C12C3" w:rsidP="001C12C3">
      <w:pPr>
        <w:pStyle w:val="NO"/>
      </w:pPr>
      <w:r w:rsidRPr="00044E41">
        <w:lastRenderedPageBreak/>
        <w:t>NOTE:</w:t>
      </w:r>
      <w:r w:rsidRPr="00044E41">
        <w:tab/>
        <w:t>Only one of the UL or SUL carriers (the one with the higher data rate) is counted for a cell operating SUL.</w:t>
      </w:r>
    </w:p>
    <w:p w14:paraId="36338A8D" w14:textId="77777777" w:rsidR="001C12C3" w:rsidRPr="00044E41" w:rsidRDefault="001C12C3" w:rsidP="001C12C3">
      <w:r w:rsidRPr="00044E41">
        <w:t>The approximate maximum data rate can be computed as the maximum of the approximate data rates computed using the above formula for each of the supported band or band combinations.</w:t>
      </w:r>
    </w:p>
    <w:p w14:paraId="7257181D" w14:textId="77777777" w:rsidR="001C12C3" w:rsidRPr="00044E41" w:rsidRDefault="001C12C3" w:rsidP="001C12C3">
      <w:r w:rsidRPr="00044E41">
        <w:t>For EUTRA in case of MR-DC, the approximate data rate for a given number of aggregated carriers in a band or band combination is computed as follows.</w:t>
      </w:r>
    </w:p>
    <w:p w14:paraId="12450906" w14:textId="77777777" w:rsidR="001C12C3" w:rsidRPr="00044E41" w:rsidRDefault="001C12C3" w:rsidP="001C12C3">
      <w:pPr>
        <w:pStyle w:val="EQ"/>
        <w:ind w:left="567"/>
        <w:rPr>
          <w:color w:val="0033CC"/>
        </w:rPr>
      </w:pPr>
      <w:r w:rsidRPr="00044E41">
        <w:t>Data rate (in Mbps) =</w:t>
      </w:r>
      <w:r>
        <w:t xml:space="preserve"> </w:t>
      </w:r>
      <w:r w:rsidRPr="000963E0">
        <w:rPr>
          <w:position w:val="-18"/>
        </w:rPr>
        <w:object w:dxaOrig="1579" w:dyaOrig="480" w14:anchorId="7DC1F772">
          <v:shape id="_x0000_i1112" type="#_x0000_t75" style="width:78.8pt;height:24.45pt" o:ole="">
            <v:imagedata r:id="rId89" o:title=""/>
          </v:shape>
          <o:OLEObject Type="Embed" ProgID="Equation.DSMT4" ShapeID="_x0000_i1112" DrawAspect="Content" ObjectID="_1596262464" r:id="rId147"/>
        </w:object>
      </w:r>
      <w:r w:rsidRPr="00044E41">
        <w:t xml:space="preserve"> </w:t>
      </w:r>
    </w:p>
    <w:p w14:paraId="7D77E1A6" w14:textId="77777777" w:rsidR="001C12C3" w:rsidRPr="00044E41" w:rsidRDefault="001C12C3" w:rsidP="001C12C3">
      <w:proofErr w:type="gramStart"/>
      <w:r w:rsidRPr="00044E41">
        <w:t>wherein</w:t>
      </w:r>
      <w:proofErr w:type="gramEnd"/>
    </w:p>
    <w:p w14:paraId="7B189F87" w14:textId="77777777" w:rsidR="001C12C3" w:rsidRPr="00044E41" w:rsidRDefault="001C12C3" w:rsidP="001C12C3">
      <w:pPr>
        <w:pStyle w:val="B2"/>
        <w:rPr>
          <w:lang w:val="en-GB"/>
        </w:rPr>
      </w:pPr>
      <w:r w:rsidRPr="00044E41">
        <w:rPr>
          <w:lang w:val="en-GB"/>
        </w:rPr>
        <w:t>J is the number of aggregated EUTRA component carriers in MR-DC band combination</w:t>
      </w:r>
    </w:p>
    <w:p w14:paraId="7AACF28E" w14:textId="77777777" w:rsidR="001C12C3" w:rsidRPr="00044E41" w:rsidRDefault="001C12C3" w:rsidP="001C12C3">
      <w:pPr>
        <w:pStyle w:val="B2"/>
        <w:ind w:left="567" w:firstLine="0"/>
        <w:rPr>
          <w:lang w:val="en-GB"/>
        </w:rPr>
      </w:pPr>
      <w:r w:rsidRPr="000963E0">
        <w:rPr>
          <w:position w:val="-14"/>
          <w:lang w:val="en-GB"/>
        </w:rPr>
        <w:object w:dxaOrig="540" w:dyaOrig="380" w14:anchorId="153EDEC8">
          <v:shape id="_x0000_i1113" type="#_x0000_t75" style="width:27.15pt;height:19pt" o:ole="">
            <v:imagedata r:id="rId91" o:title=""/>
          </v:shape>
          <o:OLEObject Type="Embed" ProgID="Equation.DSMT4" ShapeID="_x0000_i1113" DrawAspect="Content" ObjectID="_1596262465" r:id="rId148"/>
        </w:object>
      </w:r>
      <w:r w:rsidRPr="00044E41">
        <w:rPr>
          <w:lang w:val="en-GB"/>
        </w:rPr>
        <w:t>is the total maximum number of DL-SCH transport block bits received within a 1ms TTI for j-</w:t>
      </w:r>
      <w:proofErr w:type="spellStart"/>
      <w:r w:rsidRPr="00044E41">
        <w:rPr>
          <w:lang w:val="en-GB"/>
        </w:rPr>
        <w:t>th</w:t>
      </w:r>
      <w:proofErr w:type="spellEnd"/>
      <w:r w:rsidRPr="00044E41">
        <w:rPr>
          <w:lang w:val="en-GB"/>
        </w:rPr>
        <w:t xml:space="preserve"> CC, as derived from TS36.213 [22] based on the UE supported maximum MIMO layers for the j-</w:t>
      </w:r>
      <w:proofErr w:type="spellStart"/>
      <w:r w:rsidRPr="00044E41">
        <w:rPr>
          <w:lang w:val="en-GB"/>
        </w:rPr>
        <w:t>th</w:t>
      </w:r>
      <w:proofErr w:type="spellEnd"/>
      <w:r w:rsidRPr="00044E41">
        <w:rPr>
          <w:lang w:val="en-GB"/>
        </w:rPr>
        <w:t xml:space="preserve"> carrier, and based on the modulation order and number of PRBs based on the bandwidth of the j-</w:t>
      </w:r>
      <w:proofErr w:type="spellStart"/>
      <w:r w:rsidRPr="00044E41">
        <w:rPr>
          <w:lang w:val="en-GB"/>
        </w:rPr>
        <w:t>th</w:t>
      </w:r>
      <w:proofErr w:type="spellEnd"/>
      <w:r w:rsidRPr="00044E41">
        <w:rPr>
          <w:lang w:val="en-GB"/>
        </w:rPr>
        <w:t xml:space="preserve"> carrier.</w:t>
      </w:r>
    </w:p>
    <w:p w14:paraId="57E21CCF" w14:textId="77777777" w:rsidR="001C12C3" w:rsidRPr="00044E41" w:rsidRDefault="001C12C3" w:rsidP="001C12C3">
      <w:r w:rsidRPr="00044E41">
        <w:t>The approximate maximum data rate can be computed as the maximum of the approximate data rates computed using the above formula for each of the supported band or band combinations.</w:t>
      </w:r>
    </w:p>
    <w:p w14:paraId="18780858" w14:textId="77777777" w:rsidR="001C12C3" w:rsidRPr="00044E41" w:rsidRDefault="001C12C3" w:rsidP="001C12C3">
      <w:r w:rsidRPr="00044E41">
        <w:t>For MR-DC, the approximate maximum data rate is computed as the sum of the approximate maximum data rates from NR and EUTRA.</w:t>
      </w:r>
    </w:p>
    <w:p w14:paraId="4FE4D4F6" w14:textId="77777777" w:rsidR="001C12C3" w:rsidRDefault="001C12C3" w:rsidP="001C12C3">
      <w:pPr>
        <w:rPr>
          <w:sz w:val="22"/>
          <w:szCs w:val="22"/>
          <w:lang w:eastAsia="zh-CN"/>
        </w:rPr>
      </w:pPr>
      <w:r>
        <w:rPr>
          <w:sz w:val="22"/>
          <w:szCs w:val="22"/>
          <w:lang w:eastAsia="zh-CN"/>
        </w:rPr>
        <w:t>================ End of Text Proposal for TS38.306 ================</w:t>
      </w:r>
    </w:p>
    <w:p w14:paraId="18CAB5AA" w14:textId="4FAEDD01" w:rsidR="001C12C3" w:rsidRPr="001C12C3" w:rsidRDefault="001C12C3" w:rsidP="001C12C3">
      <w:pPr>
        <w:rPr>
          <w:b/>
          <w:szCs w:val="22"/>
          <w:lang w:eastAsia="zh-CN"/>
        </w:rPr>
      </w:pPr>
      <w:r w:rsidRPr="001C12C3">
        <w:rPr>
          <w:b/>
          <w:szCs w:val="22"/>
          <w:lang w:eastAsia="zh-CN"/>
        </w:rPr>
        <w:t>Proposal 5.</w:t>
      </w:r>
      <w:r w:rsidR="003435D7">
        <w:rPr>
          <w:b/>
          <w:szCs w:val="22"/>
          <w:lang w:eastAsia="zh-CN"/>
        </w:rPr>
        <w:t>1</w:t>
      </w:r>
      <w:r w:rsidRPr="001C12C3">
        <w:rPr>
          <w:b/>
          <w:szCs w:val="22"/>
          <w:lang w:eastAsia="zh-CN"/>
        </w:rPr>
        <w:t>:</w:t>
      </w:r>
    </w:p>
    <w:p w14:paraId="33A7FB7F" w14:textId="77777777" w:rsidR="001C12C3" w:rsidRPr="001C12C3" w:rsidRDefault="001C12C3" w:rsidP="001C12C3">
      <w:pPr>
        <w:pStyle w:val="ListParagraph"/>
        <w:numPr>
          <w:ilvl w:val="0"/>
          <w:numId w:val="19"/>
        </w:numPr>
        <w:rPr>
          <w:sz w:val="20"/>
          <w:lang w:eastAsia="zh-CN"/>
        </w:rPr>
      </w:pPr>
      <w:r w:rsidRPr="001C12C3">
        <w:rPr>
          <w:rFonts w:ascii="Times New Roman" w:eastAsia="Times New Roman" w:hAnsi="Times New Roman"/>
          <w:i/>
          <w:sz w:val="20"/>
          <w:szCs w:val="20"/>
        </w:rPr>
        <w:t>Adopt the following text change to TS38.212 section 5.4.2.1</w:t>
      </w:r>
    </w:p>
    <w:p w14:paraId="4E680E94" w14:textId="21F75760" w:rsidR="001C12C3" w:rsidRPr="001C12C3" w:rsidRDefault="001C12C3" w:rsidP="001C12C3">
      <w:pPr>
        <w:pStyle w:val="ListParagraph"/>
        <w:numPr>
          <w:ilvl w:val="0"/>
          <w:numId w:val="19"/>
        </w:numPr>
        <w:rPr>
          <w:rFonts w:ascii="Times New Roman" w:hAnsi="Times New Roman"/>
          <w:sz w:val="20"/>
          <w:lang w:eastAsia="zh-CN"/>
        </w:rPr>
      </w:pPr>
      <w:r w:rsidRPr="001C12C3">
        <w:rPr>
          <w:rFonts w:ascii="Times New Roman" w:hAnsi="Times New Roman"/>
          <w:sz w:val="20"/>
          <w:lang w:eastAsia="zh-CN"/>
        </w:rPr>
        <w:t>F</w:t>
      </w:r>
      <w:r w:rsidRPr="001C12C3">
        <w:rPr>
          <w:rFonts w:ascii="Times New Roman" w:hAnsi="Times New Roman"/>
          <w:sz w:val="20"/>
        </w:rPr>
        <w:t xml:space="preserve">or the </w:t>
      </w:r>
      <w:r w:rsidRPr="001C12C3">
        <w:rPr>
          <w:rFonts w:ascii="Times New Roman" w:hAnsi="Times New Roman"/>
          <w:position w:val="-4"/>
          <w:sz w:val="20"/>
        </w:rPr>
        <w:object w:dxaOrig="180" w:dyaOrig="200" w14:anchorId="27F556A1">
          <v:shape id="_x0000_i1114" type="#_x0000_t75" style="width:8.85pt;height:8.85pt" o:ole="">
            <v:imagedata r:id="rId93" o:title=""/>
          </v:shape>
          <o:OLEObject Type="Embed" ProgID="Equation.3" ShapeID="_x0000_i1114" DrawAspect="Content" ObjectID="_1596262466" r:id="rId149"/>
        </w:object>
      </w:r>
      <w:r w:rsidRPr="001C12C3">
        <w:rPr>
          <w:rFonts w:ascii="Times New Roman" w:hAnsi="Times New Roman"/>
          <w:sz w:val="20"/>
        </w:rPr>
        <w:t>-</w:t>
      </w:r>
      <w:proofErr w:type="spellStart"/>
      <w:r w:rsidRPr="001C12C3">
        <w:rPr>
          <w:rFonts w:ascii="Times New Roman" w:hAnsi="Times New Roman"/>
          <w:sz w:val="20"/>
        </w:rPr>
        <w:t>th</w:t>
      </w:r>
      <w:proofErr w:type="spellEnd"/>
      <w:r w:rsidRPr="001C12C3">
        <w:rPr>
          <w:rFonts w:ascii="Times New Roman" w:hAnsi="Times New Roman"/>
          <w:sz w:val="20"/>
        </w:rPr>
        <w:t xml:space="preserve"> code block</w:t>
      </w:r>
      <w:r w:rsidRPr="001C12C3">
        <w:rPr>
          <w:rFonts w:ascii="Times New Roman" w:hAnsi="Times New Roman"/>
          <w:sz w:val="20"/>
          <w:lang w:eastAsia="zh-CN"/>
        </w:rPr>
        <w:t xml:space="preserve">, let </w:t>
      </w:r>
      <w:r w:rsidRPr="001C12C3">
        <w:rPr>
          <w:rFonts w:ascii="Times New Roman" w:hAnsi="Times New Roman"/>
          <w:position w:val="-12"/>
          <w:sz w:val="20"/>
        </w:rPr>
        <w:object w:dxaOrig="859" w:dyaOrig="360" w14:anchorId="0A092C44">
          <v:shape id="_x0000_i1115" type="#_x0000_t75" style="width:38.7pt;height:15.6pt" o:ole="">
            <v:imagedata r:id="rId95" o:title=""/>
          </v:shape>
          <o:OLEObject Type="Embed" ProgID="Equation.3" ShapeID="_x0000_i1115" DrawAspect="Content" ObjectID="_1596262467" r:id="rId150"/>
        </w:object>
      </w:r>
      <w:r w:rsidRPr="001C12C3">
        <w:rPr>
          <w:rFonts w:ascii="Times New Roman" w:hAnsi="Times New Roman"/>
          <w:sz w:val="20"/>
          <w:lang w:eastAsia="zh-CN"/>
        </w:rPr>
        <w:t xml:space="preserve"> if </w:t>
      </w:r>
      <w:r w:rsidRPr="001C12C3">
        <w:rPr>
          <w:rFonts w:ascii="Times New Roman" w:hAnsi="Times New Roman"/>
          <w:position w:val="-10"/>
          <w:sz w:val="20"/>
        </w:rPr>
        <w:object w:dxaOrig="960" w:dyaOrig="340" w14:anchorId="1CF3F503">
          <v:shape id="_x0000_i1116" type="#_x0000_t75" style="width:43.45pt;height:14.95pt" o:ole="">
            <v:imagedata r:id="rId97" o:title=""/>
          </v:shape>
          <o:OLEObject Type="Embed" ProgID="Equation.3" ShapeID="_x0000_i1116" DrawAspect="Content" ObjectID="_1596262468" r:id="rId151"/>
        </w:object>
      </w:r>
      <w:r w:rsidRPr="001C12C3">
        <w:rPr>
          <w:rFonts w:ascii="Times New Roman" w:hAnsi="Times New Roman"/>
          <w:sz w:val="20"/>
          <w:lang w:eastAsia="zh-CN"/>
        </w:rPr>
        <w:t xml:space="preserve"> and </w:t>
      </w:r>
      <w:r w:rsidRPr="001C12C3">
        <w:rPr>
          <w:rFonts w:ascii="Times New Roman" w:hAnsi="Times New Roman"/>
          <w:position w:val="-14"/>
          <w:sz w:val="20"/>
        </w:rPr>
        <w:object w:dxaOrig="1900" w:dyaOrig="380" w14:anchorId="560B326E">
          <v:shape id="_x0000_i1117" type="#_x0000_t75" style="width:83.55pt;height:15.6pt" o:ole="">
            <v:imagedata r:id="rId99" o:title=""/>
          </v:shape>
          <o:OLEObject Type="Embed" ProgID="Equation.3" ShapeID="_x0000_i1117" DrawAspect="Content" ObjectID="_1596262469" r:id="rId152"/>
        </w:object>
      </w:r>
      <w:r w:rsidRPr="001C12C3">
        <w:rPr>
          <w:rFonts w:ascii="Times New Roman" w:hAnsi="Times New Roman"/>
          <w:sz w:val="20"/>
          <w:lang w:eastAsia="zh-CN"/>
        </w:rPr>
        <w:t xml:space="preserve"> otherwise, where</w:t>
      </w:r>
      <w:r w:rsidRPr="001C12C3">
        <w:rPr>
          <w:rFonts w:ascii="Times New Roman" w:hAnsi="Times New Roman"/>
          <w:position w:val="-32"/>
          <w:sz w:val="20"/>
        </w:rPr>
        <w:object w:dxaOrig="1880" w:dyaOrig="760" w14:anchorId="069A8499">
          <v:shape id="_x0000_i1118" type="#_x0000_t75" style="width:75.4pt;height:30.55pt" o:ole="">
            <v:imagedata r:id="rId101" o:title=""/>
          </v:shape>
          <o:OLEObject Type="Embed" ProgID="Equation.3" ShapeID="_x0000_i1118" DrawAspect="Content" ObjectID="_1596262470" r:id="rId153"/>
        </w:object>
      </w:r>
      <w:r w:rsidRPr="001C12C3">
        <w:rPr>
          <w:rFonts w:ascii="Times New Roman" w:hAnsi="Times New Roman"/>
          <w:sz w:val="20"/>
          <w:lang w:eastAsia="zh-CN"/>
        </w:rPr>
        <w:t xml:space="preserve">, </w:t>
      </w:r>
      <w:r w:rsidRPr="001C12C3">
        <w:rPr>
          <w:rFonts w:ascii="Times New Roman" w:hAnsi="Times New Roman"/>
          <w:position w:val="-10"/>
          <w:sz w:val="20"/>
        </w:rPr>
        <w:object w:dxaOrig="1280" w:dyaOrig="340" w14:anchorId="70DDA4DD">
          <v:shape id="_x0000_i1119" type="#_x0000_t75" style="width:56.4pt;height:14.95pt" o:ole="">
            <v:imagedata r:id="rId103" o:title=""/>
          </v:shape>
          <o:OLEObject Type="Embed" ProgID="Equation.3" ShapeID="_x0000_i1119" DrawAspect="Content" ObjectID="_1596262471" r:id="rId154"/>
        </w:object>
      </w:r>
      <w:r w:rsidRPr="001C12C3">
        <w:rPr>
          <w:rFonts w:ascii="Times New Roman" w:hAnsi="Times New Roman"/>
          <w:sz w:val="20"/>
          <w:lang w:eastAsia="zh-CN"/>
        </w:rPr>
        <w:t xml:space="preserve">, </w:t>
      </w:r>
      <w:r w:rsidRPr="001C12C3">
        <w:rPr>
          <w:rFonts w:ascii="Times New Roman" w:hAnsi="Times New Roman"/>
          <w:position w:val="-10"/>
          <w:sz w:val="20"/>
        </w:rPr>
        <w:object w:dxaOrig="880" w:dyaOrig="340" w14:anchorId="020AB6D6">
          <v:shape id="_x0000_i1120" type="#_x0000_t75" style="width:36pt;height:12.9pt" o:ole="">
            <v:imagedata r:id="rId105" o:title=""/>
          </v:shape>
          <o:OLEObject Type="Embed" ProgID="Equation.3" ShapeID="_x0000_i1120" DrawAspect="Content" ObjectID="_1596262472" r:id="rId155"/>
        </w:object>
      </w:r>
      <w:r w:rsidRPr="001C12C3">
        <w:rPr>
          <w:rFonts w:ascii="Times New Roman" w:hAnsi="Times New Roman"/>
          <w:sz w:val="20"/>
          <w:lang w:eastAsia="zh-CN"/>
        </w:rPr>
        <w:t xml:space="preserve"> is determined according to </w:t>
      </w:r>
      <w:proofErr w:type="spellStart"/>
      <w:r w:rsidRPr="001C12C3">
        <w:rPr>
          <w:rFonts w:ascii="Times New Roman" w:hAnsi="Times New Roman"/>
          <w:sz w:val="20"/>
          <w:lang w:eastAsia="zh-CN"/>
        </w:rPr>
        <w:t>Subclause</w:t>
      </w:r>
      <w:proofErr w:type="spellEnd"/>
      <w:r w:rsidRPr="001C12C3">
        <w:rPr>
          <w:rFonts w:ascii="Times New Roman" w:hAnsi="Times New Roman"/>
          <w:sz w:val="20"/>
          <w:lang w:eastAsia="zh-CN"/>
        </w:rPr>
        <w:t xml:space="preserve"> 6.1.4.2 in [6, TS 38.214] for UL-SCH and </w:t>
      </w:r>
      <w:proofErr w:type="spellStart"/>
      <w:r w:rsidRPr="001C12C3">
        <w:rPr>
          <w:rFonts w:ascii="Times New Roman" w:hAnsi="Times New Roman"/>
          <w:sz w:val="20"/>
          <w:lang w:eastAsia="zh-CN"/>
        </w:rPr>
        <w:t>Subclause</w:t>
      </w:r>
      <w:proofErr w:type="spellEnd"/>
      <w:r w:rsidRPr="001C12C3">
        <w:rPr>
          <w:rFonts w:ascii="Times New Roman" w:hAnsi="Times New Roman"/>
          <w:sz w:val="20"/>
          <w:lang w:eastAsia="zh-CN"/>
        </w:rPr>
        <w:t xml:space="preserve"> 5.1.3.2 in [6, TS 38.214] for DL-SCH/PCH, assuming the following:</w:t>
      </w:r>
    </w:p>
    <w:p w14:paraId="4093601D" w14:textId="77777777" w:rsidR="0069260F" w:rsidRDefault="0069260F" w:rsidP="0069260F">
      <w:pPr>
        <w:pStyle w:val="B1"/>
        <w:spacing w:after="0"/>
        <w:ind w:left="1008" w:hanging="288"/>
        <w:rPr>
          <w:lang w:eastAsia="zh-CN"/>
        </w:rPr>
      </w:pPr>
      <w:r>
        <w:rPr>
          <w:lang w:eastAsia="zh-CN"/>
        </w:rPr>
        <w:t>-</w:t>
      </w:r>
      <w:r>
        <w:rPr>
          <w:lang w:eastAsia="zh-CN"/>
        </w:rPr>
        <w:tab/>
      </w:r>
      <w:r>
        <w:rPr>
          <w:rFonts w:hint="eastAsia"/>
          <w:lang w:eastAsia="zh-CN"/>
        </w:rPr>
        <w:t xml:space="preserve">maximum number of layers for one TB supported by the UE for the serving cell, which for UL-SCH is according to higher layer parameter </w:t>
      </w:r>
      <w:proofErr w:type="spellStart"/>
      <w:r w:rsidRPr="004814D0">
        <w:rPr>
          <w:rFonts w:hint="eastAsia"/>
          <w:i/>
          <w:lang w:eastAsia="zh-CN"/>
        </w:rPr>
        <w:t>ULmaxRank</w:t>
      </w:r>
      <w:proofErr w:type="spellEnd"/>
      <w:r>
        <w:rPr>
          <w:rFonts w:hint="eastAsia"/>
          <w:lang w:eastAsia="zh-CN"/>
        </w:rPr>
        <w:t xml:space="preserve"> if the parameter is configured;</w:t>
      </w:r>
    </w:p>
    <w:p w14:paraId="70DAFD51" w14:textId="77777777" w:rsidR="0069260F" w:rsidRDefault="0069260F" w:rsidP="0069260F">
      <w:pPr>
        <w:pStyle w:val="B1"/>
        <w:spacing w:after="0"/>
        <w:ind w:left="1008" w:hanging="288"/>
        <w:rPr>
          <w:lang w:eastAsia="zh-CN"/>
        </w:rPr>
      </w:pPr>
      <w:r>
        <w:rPr>
          <w:lang w:eastAsia="zh-CN"/>
        </w:rPr>
        <w:t>-</w:t>
      </w:r>
      <w:r>
        <w:rPr>
          <w:lang w:eastAsia="zh-CN"/>
        </w:rPr>
        <w:tab/>
      </w:r>
      <w:proofErr w:type="gramStart"/>
      <w:r>
        <w:rPr>
          <w:rFonts w:hint="eastAsia"/>
          <w:lang w:eastAsia="zh-CN"/>
        </w:rPr>
        <w:t>maximum</w:t>
      </w:r>
      <w:proofErr w:type="gramEnd"/>
      <w:r>
        <w:rPr>
          <w:rFonts w:hint="eastAsia"/>
          <w:lang w:eastAsia="zh-CN"/>
        </w:rPr>
        <w:t xml:space="preserve"> modulation order configured for the serving cell, if configured by higher layers; otherwise a maximum modulation order </w:t>
      </w:r>
      <w:r w:rsidRPr="00CA3937">
        <w:rPr>
          <w:position w:val="-12"/>
        </w:rPr>
        <w:object w:dxaOrig="760" w:dyaOrig="360" w14:anchorId="1D15FD1D">
          <v:shape id="_x0000_i1121" type="#_x0000_t75" style="width:33.3pt;height:15.6pt" o:ole="">
            <v:imagedata r:id="rId107" o:title=""/>
          </v:shape>
          <o:OLEObject Type="Embed" ProgID="Equation.3" ShapeID="_x0000_i1121" DrawAspect="Content" ObjectID="_1596262473" r:id="rId156"/>
        </w:object>
      </w:r>
      <w:r>
        <w:rPr>
          <w:rFonts w:hint="eastAsia"/>
          <w:lang w:eastAsia="zh-CN"/>
        </w:rPr>
        <w:t xml:space="preserve"> is assumed for DL-SCH ;</w:t>
      </w:r>
    </w:p>
    <w:p w14:paraId="1C3502E4" w14:textId="3CEB88E2" w:rsidR="0069260F" w:rsidRDefault="0069260F" w:rsidP="0069260F">
      <w:pPr>
        <w:pStyle w:val="B1"/>
        <w:spacing w:after="0"/>
        <w:ind w:left="1008" w:hanging="288"/>
        <w:rPr>
          <w:lang w:eastAsia="zh-CN"/>
        </w:rPr>
      </w:pPr>
      <w:r>
        <w:rPr>
          <w:lang w:eastAsia="zh-CN"/>
        </w:rPr>
        <w:t>-</w:t>
      </w:r>
      <w:r>
        <w:rPr>
          <w:lang w:eastAsia="zh-CN"/>
        </w:rPr>
        <w:tab/>
      </w:r>
      <w:r>
        <w:rPr>
          <w:rFonts w:hint="eastAsia"/>
          <w:lang w:eastAsia="zh-CN"/>
        </w:rPr>
        <w:t xml:space="preserve">maximum coding rate </w:t>
      </w:r>
      <w:r w:rsidRPr="00165D05">
        <w:rPr>
          <w:rFonts w:hint="eastAsia"/>
          <w:strike/>
          <w:color w:val="FF0000"/>
          <w:lang w:eastAsia="zh-CN"/>
        </w:rPr>
        <w:t>of 948/1024</w:t>
      </w:r>
      <w:r w:rsidRPr="00165D05">
        <w:rPr>
          <w:strike/>
          <w:color w:val="FF0000"/>
          <w:lang w:eastAsia="zh-CN"/>
        </w:rPr>
        <w:t xml:space="preserve"> </w:t>
      </w:r>
      <w:r>
        <w:rPr>
          <w:color w:val="FF0000"/>
          <w:u w:val="single"/>
          <w:lang w:eastAsia="zh-CN"/>
        </w:rPr>
        <w:t xml:space="preserve">determined by the highest coding rate available in MCS index table, Table 5.1.3.1-1, Table 5.1.3.1-2, and Table 5.1.3.1-3 in [6, TS38.214],  subject to TBS limitations determined by approximate data rate for a cell given by </w:t>
      </w:r>
      <w:proofErr w:type="spellStart"/>
      <w:r>
        <w:rPr>
          <w:color w:val="FF0000"/>
          <w:u w:val="single"/>
          <w:lang w:eastAsia="zh-CN"/>
        </w:rPr>
        <w:t>Subclause</w:t>
      </w:r>
      <w:proofErr w:type="spellEnd"/>
      <w:r>
        <w:rPr>
          <w:color w:val="FF0000"/>
          <w:u w:val="single"/>
          <w:lang w:eastAsia="zh-CN"/>
        </w:rPr>
        <w:t xml:space="preserve"> 4.1.2 in [XX, TS38.306]</w:t>
      </w:r>
      <w:r>
        <w:rPr>
          <w:rFonts w:hint="eastAsia"/>
          <w:lang w:eastAsia="zh-CN"/>
        </w:rPr>
        <w:t>;</w:t>
      </w:r>
    </w:p>
    <w:p w14:paraId="38BC9F0C" w14:textId="77777777" w:rsidR="0069260F" w:rsidRDefault="0069260F" w:rsidP="0069260F">
      <w:pPr>
        <w:pStyle w:val="B1"/>
        <w:spacing w:after="0"/>
        <w:ind w:left="1008" w:hanging="288"/>
        <w:rPr>
          <w:lang w:eastAsia="zh-CN"/>
        </w:rPr>
      </w:pPr>
      <w:r>
        <w:t>-</w:t>
      </w:r>
      <w:r>
        <w:tab/>
      </w:r>
      <w:r w:rsidRPr="003A145F">
        <w:rPr>
          <w:position w:val="-14"/>
        </w:rPr>
        <w:object w:dxaOrig="1560" w:dyaOrig="380" w14:anchorId="6F9C0D5C">
          <v:shape id="_x0000_i1122" type="#_x0000_t75" style="width:77.45pt;height:19pt" o:ole="">
            <v:imagedata r:id="rId109" o:title=""/>
          </v:shape>
          <o:OLEObject Type="Embed" ProgID="Equation.3" ShapeID="_x0000_i1122" DrawAspect="Content" ObjectID="_1596262474" r:id="rId157"/>
        </w:object>
      </w:r>
      <w:r>
        <w:rPr>
          <w:rFonts w:hint="eastAsia"/>
          <w:lang w:eastAsia="zh-CN"/>
        </w:rPr>
        <w:t xml:space="preserve"> is given by Table 5.4.2.1-1, where the value of </w:t>
      </w:r>
      <w:r w:rsidRPr="003A145F">
        <w:rPr>
          <w:position w:val="-14"/>
        </w:rPr>
        <w:object w:dxaOrig="900" w:dyaOrig="380" w14:anchorId="50B97BBB">
          <v:shape id="_x0000_i1123" type="#_x0000_t75" style="width:44.15pt;height:19pt" o:ole="">
            <v:imagedata r:id="rId111" o:title=""/>
          </v:shape>
          <o:OLEObject Type="Embed" ProgID="Equation.3" ShapeID="_x0000_i1123" DrawAspect="Content" ObjectID="_1596262475" r:id="rId158"/>
        </w:object>
      </w:r>
      <w:r>
        <w:rPr>
          <w:rFonts w:hint="eastAsia"/>
          <w:lang w:eastAsia="zh-CN"/>
        </w:rPr>
        <w:t xml:space="preserve"> for DL-SCH is determined according to the </w:t>
      </w:r>
      <w:r>
        <w:rPr>
          <w:lang w:eastAsia="zh-CN"/>
        </w:rPr>
        <w:t>initial</w:t>
      </w:r>
      <w:r>
        <w:rPr>
          <w:rFonts w:hint="eastAsia"/>
          <w:lang w:eastAsia="zh-CN"/>
        </w:rPr>
        <w:t xml:space="preserve"> bandwidth part if there is no other bandwidth part configured to the UE;</w:t>
      </w:r>
    </w:p>
    <w:p w14:paraId="372E6E5F" w14:textId="77777777" w:rsidR="0069260F" w:rsidRDefault="0069260F" w:rsidP="0069260F">
      <w:pPr>
        <w:pStyle w:val="B1"/>
        <w:spacing w:after="0"/>
        <w:ind w:left="1008" w:hanging="288"/>
        <w:rPr>
          <w:lang w:eastAsia="zh-CN"/>
        </w:rPr>
      </w:pPr>
      <w:r>
        <w:rPr>
          <w:rFonts w:hint="eastAsia"/>
          <w:lang w:eastAsia="zh-CN"/>
        </w:rPr>
        <w:t>-</w:t>
      </w:r>
      <w:r>
        <w:rPr>
          <w:rFonts w:hint="eastAsia"/>
          <w:lang w:eastAsia="zh-CN"/>
        </w:rPr>
        <w:tab/>
      </w:r>
      <w:r w:rsidRPr="000700DF">
        <w:rPr>
          <w:position w:val="-12"/>
        </w:rPr>
        <w:object w:dxaOrig="1540" w:dyaOrig="360" w14:anchorId="76CC91C4">
          <v:shape id="_x0000_i1124" type="#_x0000_t75" style="width:63.15pt;height:15.6pt" o:ole="">
            <v:imagedata r:id="rId113" o:title=""/>
          </v:shape>
          <o:OLEObject Type="Embed" ProgID="Equation.DSMT4" ShapeID="_x0000_i1124" DrawAspect="Content" ObjectID="_1596262476" r:id="rId159"/>
        </w:object>
      </w:r>
      <w:r>
        <w:rPr>
          <w:rFonts w:hint="eastAsia"/>
          <w:lang w:eastAsia="zh-CN"/>
        </w:rPr>
        <w:t>;</w:t>
      </w:r>
    </w:p>
    <w:p w14:paraId="0B4CF247" w14:textId="77777777" w:rsidR="0069260F" w:rsidRDefault="0069260F" w:rsidP="0069260F">
      <w:pPr>
        <w:pStyle w:val="B1"/>
        <w:spacing w:after="0"/>
        <w:ind w:left="1008" w:hanging="288"/>
        <w:rPr>
          <w:lang w:eastAsia="zh-CN"/>
        </w:rPr>
      </w:pPr>
      <w:r>
        <w:t>-</w:t>
      </w:r>
      <w:r>
        <w:tab/>
      </w:r>
      <w:r w:rsidRPr="0038178D">
        <w:rPr>
          <w:position w:val="-6"/>
        </w:rPr>
        <w:object w:dxaOrig="240" w:dyaOrig="279" w14:anchorId="21010E6E">
          <v:shape id="_x0000_i1125" type="#_x0000_t75" style="width:8.85pt;height:10.85pt" o:ole="">
            <v:imagedata r:id="rId115" o:title=""/>
          </v:shape>
          <o:OLEObject Type="Embed" ProgID="Equation.3" ShapeID="_x0000_i1125" DrawAspect="Content" ObjectID="_1596262477" r:id="rId160"/>
        </w:object>
      </w:r>
      <w:r>
        <w:rPr>
          <w:rFonts w:hint="eastAsia"/>
          <w:lang w:eastAsia="zh-CN"/>
        </w:rPr>
        <w:t xml:space="preserve"> is the number of code blocks of the </w:t>
      </w:r>
      <w:r>
        <w:rPr>
          <w:lang w:eastAsia="zh-CN"/>
        </w:rPr>
        <w:t>transport</w:t>
      </w:r>
      <w:r>
        <w:rPr>
          <w:rFonts w:hint="eastAsia"/>
          <w:lang w:eastAsia="zh-CN"/>
        </w:rPr>
        <w:t xml:space="preserve"> block determined according to </w:t>
      </w:r>
      <w:proofErr w:type="spellStart"/>
      <w:r>
        <w:rPr>
          <w:rFonts w:hint="eastAsia"/>
          <w:lang w:eastAsia="zh-CN"/>
        </w:rPr>
        <w:t>Subclause</w:t>
      </w:r>
      <w:proofErr w:type="spellEnd"/>
      <w:r>
        <w:rPr>
          <w:rFonts w:hint="eastAsia"/>
          <w:lang w:eastAsia="zh-CN"/>
        </w:rPr>
        <w:t xml:space="preserve"> 5.2.2.</w:t>
      </w:r>
    </w:p>
    <w:p w14:paraId="7C2CBCC1" w14:textId="77777777" w:rsidR="005A0365" w:rsidRDefault="005A0365" w:rsidP="005A0365">
      <w:pPr>
        <w:rPr>
          <w:sz w:val="22"/>
        </w:rPr>
      </w:pPr>
    </w:p>
    <w:p w14:paraId="6DB31E74" w14:textId="7A9CE10F" w:rsidR="00842E1C" w:rsidRPr="008A444F" w:rsidRDefault="00842E1C" w:rsidP="00842E1C">
      <w:pPr>
        <w:pStyle w:val="Heading1"/>
        <w:rPr>
          <w:rFonts w:cs="Arial"/>
          <w:sz w:val="32"/>
          <w:szCs w:val="32"/>
          <w:lang w:val="en-US"/>
        </w:rPr>
      </w:pPr>
      <w:r>
        <w:rPr>
          <w:rFonts w:cs="Arial"/>
          <w:sz w:val="32"/>
          <w:szCs w:val="32"/>
          <w:lang w:val="en-US"/>
        </w:rPr>
        <w:t>Reference</w:t>
      </w:r>
    </w:p>
    <w:p w14:paraId="103CBC70" w14:textId="02E60F65" w:rsidR="00383784" w:rsidRPr="008313AE" w:rsidRDefault="00960F8A" w:rsidP="00383784">
      <w:pPr>
        <w:pStyle w:val="TdocReference"/>
        <w:numPr>
          <w:ilvl w:val="0"/>
          <w:numId w:val="23"/>
        </w:numPr>
        <w:ind w:left="426" w:hanging="426"/>
        <w:rPr>
          <w:sz w:val="22"/>
        </w:rPr>
      </w:pPr>
      <w:r w:rsidRPr="008313AE">
        <w:rPr>
          <w:sz w:val="22"/>
        </w:rPr>
        <w:t>TS38.306, “</w:t>
      </w:r>
      <w:r w:rsidR="00A55FAB" w:rsidRPr="008313AE">
        <w:rPr>
          <w:sz w:val="22"/>
        </w:rPr>
        <w:t xml:space="preserve">3GPP TSG RAN </w:t>
      </w:r>
      <w:r w:rsidRPr="008313AE">
        <w:rPr>
          <w:sz w:val="22"/>
        </w:rPr>
        <w:t xml:space="preserve">NR User Equipment (UE) Radio Access </w:t>
      </w:r>
      <w:r w:rsidR="005D4F19" w:rsidRPr="008313AE">
        <w:rPr>
          <w:sz w:val="22"/>
        </w:rPr>
        <w:t>Capabilities</w:t>
      </w:r>
      <w:r w:rsidRPr="008313AE">
        <w:rPr>
          <w:sz w:val="22"/>
        </w:rPr>
        <w:t>”</w:t>
      </w:r>
    </w:p>
    <w:p w14:paraId="5AE8637F" w14:textId="77777777" w:rsidR="00450627" w:rsidRDefault="00450627" w:rsidP="00450627">
      <w:pPr>
        <w:pStyle w:val="TdocReference"/>
        <w:ind w:left="0" w:firstLine="0"/>
      </w:pPr>
    </w:p>
    <w:p w14:paraId="4EE93F93" w14:textId="77777777" w:rsidR="005D4F19" w:rsidRDefault="005D4F19" w:rsidP="00450627">
      <w:pPr>
        <w:pStyle w:val="TdocReference"/>
        <w:ind w:left="0" w:firstLine="0"/>
      </w:pPr>
    </w:p>
    <w:p w14:paraId="203DE9B0" w14:textId="77777777" w:rsidR="00450627" w:rsidRDefault="00450627" w:rsidP="00450627">
      <w:pPr>
        <w:pStyle w:val="TdocReference"/>
        <w:ind w:left="0" w:firstLine="0"/>
      </w:pPr>
    </w:p>
    <w:p w14:paraId="023AC3A8" w14:textId="77777777" w:rsidR="00450627" w:rsidRDefault="00450627" w:rsidP="00450627">
      <w:pPr>
        <w:pStyle w:val="TdocReference"/>
        <w:ind w:left="0" w:firstLine="0"/>
      </w:pPr>
    </w:p>
    <w:sectPr w:rsidR="00450627" w:rsidSect="00D86B37">
      <w:headerReference w:type="even" r:id="rId161"/>
      <w:footerReference w:type="even" r:id="rId162"/>
      <w:footerReference w:type="default" r:id="rId16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EBF72" w14:textId="77777777" w:rsidR="00B94375" w:rsidRDefault="00B94375">
      <w:r>
        <w:separator/>
      </w:r>
    </w:p>
  </w:endnote>
  <w:endnote w:type="continuationSeparator" w:id="0">
    <w:p w14:paraId="615C2C92" w14:textId="77777777" w:rsidR="00B94375" w:rsidRDefault="00B9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CD18E2" w:rsidRDefault="00CD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CD18E2" w:rsidRDefault="00CD18E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CD18E2" w:rsidRDefault="00CD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532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327">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08A46" w14:textId="77777777" w:rsidR="00B94375" w:rsidRDefault="00B94375">
      <w:r>
        <w:separator/>
      </w:r>
    </w:p>
  </w:footnote>
  <w:footnote w:type="continuationSeparator" w:id="0">
    <w:p w14:paraId="445B4828" w14:textId="77777777" w:rsidR="00B94375" w:rsidRDefault="00B94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CD18E2" w:rsidRDefault="00CD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A228B2"/>
    <w:multiLevelType w:val="hybridMultilevel"/>
    <w:tmpl w:val="276A9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56DC1"/>
    <w:multiLevelType w:val="hybridMultilevel"/>
    <w:tmpl w:val="5E06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84C63"/>
    <w:multiLevelType w:val="hybridMultilevel"/>
    <w:tmpl w:val="6012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0E393E"/>
    <w:multiLevelType w:val="hybridMultilevel"/>
    <w:tmpl w:val="70FA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6756F6"/>
    <w:multiLevelType w:val="hybridMultilevel"/>
    <w:tmpl w:val="CA20D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8"/>
  </w:num>
  <w:num w:numId="5">
    <w:abstractNumId w:val="20"/>
  </w:num>
  <w:num w:numId="6">
    <w:abstractNumId w:val="14"/>
  </w:num>
  <w:num w:numId="7">
    <w:abstractNumId w:val="5"/>
  </w:num>
  <w:num w:numId="8">
    <w:abstractNumId w:val="17"/>
  </w:num>
  <w:num w:numId="9">
    <w:abstractNumId w:val="11"/>
  </w:num>
  <w:num w:numId="10">
    <w:abstractNumId w:val="22"/>
  </w:num>
  <w:num w:numId="11">
    <w:abstractNumId w:val="6"/>
  </w:num>
  <w:num w:numId="12">
    <w:abstractNumId w:val="21"/>
  </w:num>
  <w:num w:numId="13">
    <w:abstractNumId w:val="29"/>
  </w:num>
  <w:num w:numId="14">
    <w:abstractNumId w:val="2"/>
  </w:num>
  <w:num w:numId="15">
    <w:abstractNumId w:val="36"/>
  </w:num>
  <w:num w:numId="16">
    <w:abstractNumId w:val="34"/>
  </w:num>
  <w:num w:numId="17">
    <w:abstractNumId w:val="23"/>
  </w:num>
  <w:num w:numId="18">
    <w:abstractNumId w:val="13"/>
  </w:num>
  <w:num w:numId="19">
    <w:abstractNumId w:val="25"/>
  </w:num>
  <w:num w:numId="20">
    <w:abstractNumId w:val="19"/>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3"/>
  </w:num>
  <w:num w:numId="24">
    <w:abstractNumId w:val="18"/>
  </w:num>
  <w:num w:numId="25">
    <w:abstractNumId w:val="28"/>
  </w:num>
  <w:num w:numId="26">
    <w:abstractNumId w:val="32"/>
  </w:num>
  <w:num w:numId="27">
    <w:abstractNumId w:val="33"/>
  </w:num>
  <w:num w:numId="28">
    <w:abstractNumId w:val="10"/>
  </w:num>
  <w:num w:numId="29">
    <w:abstractNumId w:val="26"/>
  </w:num>
  <w:num w:numId="30">
    <w:abstractNumId w:val="1"/>
  </w:num>
  <w:num w:numId="31">
    <w:abstractNumId w:val="4"/>
  </w:num>
  <w:num w:numId="32">
    <w:abstractNumId w:val="9"/>
  </w:num>
  <w:num w:numId="33">
    <w:abstractNumId w:val="27"/>
  </w:num>
  <w:num w:numId="34">
    <w:abstractNumId w:val="31"/>
  </w:num>
  <w:num w:numId="35">
    <w:abstractNumId w:val="12"/>
  </w:num>
  <w:num w:numId="36">
    <w:abstractNumId w:val="30"/>
  </w:num>
  <w:num w:numId="37">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92C"/>
    <w:rsid w:val="00007A13"/>
    <w:rsid w:val="00007CEF"/>
    <w:rsid w:val="000101EF"/>
    <w:rsid w:val="00010E97"/>
    <w:rsid w:val="00010FD1"/>
    <w:rsid w:val="00011703"/>
    <w:rsid w:val="000124D1"/>
    <w:rsid w:val="00012D90"/>
    <w:rsid w:val="0001321B"/>
    <w:rsid w:val="000137FF"/>
    <w:rsid w:val="00013B63"/>
    <w:rsid w:val="000141F0"/>
    <w:rsid w:val="000152F0"/>
    <w:rsid w:val="00015AC0"/>
    <w:rsid w:val="00015BCB"/>
    <w:rsid w:val="0001626D"/>
    <w:rsid w:val="000162B2"/>
    <w:rsid w:val="0001652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A55"/>
    <w:rsid w:val="00033AE8"/>
    <w:rsid w:val="00033E5C"/>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5B5"/>
    <w:rsid w:val="000477BB"/>
    <w:rsid w:val="00047A82"/>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03E"/>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0DA"/>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3E0"/>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C14"/>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256B"/>
    <w:rsid w:val="000B32D4"/>
    <w:rsid w:val="000B38DA"/>
    <w:rsid w:val="000B3F37"/>
    <w:rsid w:val="000B3F91"/>
    <w:rsid w:val="000B49D7"/>
    <w:rsid w:val="000B53AF"/>
    <w:rsid w:val="000B546F"/>
    <w:rsid w:val="000B5D00"/>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4A"/>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4F78"/>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07B"/>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1E78"/>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6E9F"/>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5D05"/>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80D"/>
    <w:rsid w:val="00177A0D"/>
    <w:rsid w:val="00177DFF"/>
    <w:rsid w:val="00177EBD"/>
    <w:rsid w:val="001800DB"/>
    <w:rsid w:val="00180149"/>
    <w:rsid w:val="0018016C"/>
    <w:rsid w:val="00180E60"/>
    <w:rsid w:val="001817BA"/>
    <w:rsid w:val="00181B3A"/>
    <w:rsid w:val="00181F92"/>
    <w:rsid w:val="001820B2"/>
    <w:rsid w:val="001821E9"/>
    <w:rsid w:val="00182608"/>
    <w:rsid w:val="00182E75"/>
    <w:rsid w:val="001836DF"/>
    <w:rsid w:val="00183CC6"/>
    <w:rsid w:val="00183D8A"/>
    <w:rsid w:val="00183E8B"/>
    <w:rsid w:val="00183F11"/>
    <w:rsid w:val="001840F5"/>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D21"/>
    <w:rsid w:val="001B70CF"/>
    <w:rsid w:val="001B716B"/>
    <w:rsid w:val="001B748B"/>
    <w:rsid w:val="001C002C"/>
    <w:rsid w:val="001C0085"/>
    <w:rsid w:val="001C04E1"/>
    <w:rsid w:val="001C063F"/>
    <w:rsid w:val="001C0883"/>
    <w:rsid w:val="001C114B"/>
    <w:rsid w:val="001C12C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C56"/>
    <w:rsid w:val="001D2E6C"/>
    <w:rsid w:val="001D2ECD"/>
    <w:rsid w:val="001D329E"/>
    <w:rsid w:val="001D3C52"/>
    <w:rsid w:val="001D3C68"/>
    <w:rsid w:val="001D4315"/>
    <w:rsid w:val="001D43C0"/>
    <w:rsid w:val="001D4834"/>
    <w:rsid w:val="001D4969"/>
    <w:rsid w:val="001D4AF0"/>
    <w:rsid w:val="001D4F24"/>
    <w:rsid w:val="001D506F"/>
    <w:rsid w:val="001D57BC"/>
    <w:rsid w:val="001D6C1D"/>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D3C"/>
    <w:rsid w:val="001E220A"/>
    <w:rsid w:val="001E251E"/>
    <w:rsid w:val="001E266E"/>
    <w:rsid w:val="001E2829"/>
    <w:rsid w:val="001E2EEF"/>
    <w:rsid w:val="001E3188"/>
    <w:rsid w:val="001E31D1"/>
    <w:rsid w:val="001E32BE"/>
    <w:rsid w:val="001E3850"/>
    <w:rsid w:val="001E3A45"/>
    <w:rsid w:val="001E3DC9"/>
    <w:rsid w:val="001E420B"/>
    <w:rsid w:val="001E4583"/>
    <w:rsid w:val="001E4704"/>
    <w:rsid w:val="001E50CB"/>
    <w:rsid w:val="001E510C"/>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498"/>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850"/>
    <w:rsid w:val="00250D9C"/>
    <w:rsid w:val="00251117"/>
    <w:rsid w:val="002512A9"/>
    <w:rsid w:val="0025169E"/>
    <w:rsid w:val="00251929"/>
    <w:rsid w:val="00251F5E"/>
    <w:rsid w:val="002521CC"/>
    <w:rsid w:val="002522FF"/>
    <w:rsid w:val="00252E5A"/>
    <w:rsid w:val="002530CC"/>
    <w:rsid w:val="002530D6"/>
    <w:rsid w:val="002530D9"/>
    <w:rsid w:val="0025325D"/>
    <w:rsid w:val="002533FF"/>
    <w:rsid w:val="00253400"/>
    <w:rsid w:val="002534D8"/>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646"/>
    <w:rsid w:val="00272CBE"/>
    <w:rsid w:val="00272D06"/>
    <w:rsid w:val="00272FEB"/>
    <w:rsid w:val="0027309D"/>
    <w:rsid w:val="00273168"/>
    <w:rsid w:val="002738C9"/>
    <w:rsid w:val="00273B2D"/>
    <w:rsid w:val="00273CFB"/>
    <w:rsid w:val="00274D08"/>
    <w:rsid w:val="002750A0"/>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28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976"/>
    <w:rsid w:val="002B6397"/>
    <w:rsid w:val="002B64FE"/>
    <w:rsid w:val="002B651D"/>
    <w:rsid w:val="002B6890"/>
    <w:rsid w:val="002B694E"/>
    <w:rsid w:val="002C04C2"/>
    <w:rsid w:val="002C0818"/>
    <w:rsid w:val="002C0DD0"/>
    <w:rsid w:val="002C0E0A"/>
    <w:rsid w:val="002C1DF1"/>
    <w:rsid w:val="002C203A"/>
    <w:rsid w:val="002C2111"/>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2057"/>
    <w:rsid w:val="002D2B4E"/>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9"/>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3F4"/>
    <w:rsid w:val="00304549"/>
    <w:rsid w:val="00304AC5"/>
    <w:rsid w:val="00304FCA"/>
    <w:rsid w:val="00305E39"/>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5D7"/>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832"/>
    <w:rsid w:val="00357D8A"/>
    <w:rsid w:val="00357F31"/>
    <w:rsid w:val="0036012E"/>
    <w:rsid w:val="003604DB"/>
    <w:rsid w:val="0036056F"/>
    <w:rsid w:val="003617B5"/>
    <w:rsid w:val="0036185C"/>
    <w:rsid w:val="0036262C"/>
    <w:rsid w:val="00362C5A"/>
    <w:rsid w:val="00364A63"/>
    <w:rsid w:val="00365227"/>
    <w:rsid w:val="0036567B"/>
    <w:rsid w:val="003671E4"/>
    <w:rsid w:val="00367D2F"/>
    <w:rsid w:val="003700A7"/>
    <w:rsid w:val="00370285"/>
    <w:rsid w:val="003704EE"/>
    <w:rsid w:val="00370880"/>
    <w:rsid w:val="00370B39"/>
    <w:rsid w:val="00370E4D"/>
    <w:rsid w:val="00370EFD"/>
    <w:rsid w:val="00371137"/>
    <w:rsid w:val="00371766"/>
    <w:rsid w:val="00371831"/>
    <w:rsid w:val="0037199A"/>
    <w:rsid w:val="003719F5"/>
    <w:rsid w:val="00372029"/>
    <w:rsid w:val="003721EE"/>
    <w:rsid w:val="003724A1"/>
    <w:rsid w:val="003725B8"/>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823"/>
    <w:rsid w:val="003821E7"/>
    <w:rsid w:val="00382903"/>
    <w:rsid w:val="00383483"/>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4F"/>
    <w:rsid w:val="00397C89"/>
    <w:rsid w:val="003A0311"/>
    <w:rsid w:val="003A0736"/>
    <w:rsid w:val="003A07F5"/>
    <w:rsid w:val="003A1135"/>
    <w:rsid w:val="003A1341"/>
    <w:rsid w:val="003A162C"/>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6D3"/>
    <w:rsid w:val="003C3B73"/>
    <w:rsid w:val="003C4250"/>
    <w:rsid w:val="003C4952"/>
    <w:rsid w:val="003C4D16"/>
    <w:rsid w:val="003C4D8C"/>
    <w:rsid w:val="003C4F25"/>
    <w:rsid w:val="003C6580"/>
    <w:rsid w:val="003C7459"/>
    <w:rsid w:val="003C78C0"/>
    <w:rsid w:val="003C79A4"/>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4CAE"/>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0F42"/>
    <w:rsid w:val="003E1304"/>
    <w:rsid w:val="003E14C2"/>
    <w:rsid w:val="003E1748"/>
    <w:rsid w:val="003E1C39"/>
    <w:rsid w:val="003E1CF4"/>
    <w:rsid w:val="003E240A"/>
    <w:rsid w:val="003E2BF4"/>
    <w:rsid w:val="003E34E1"/>
    <w:rsid w:val="003E3524"/>
    <w:rsid w:val="003E3C5B"/>
    <w:rsid w:val="003E3D11"/>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3C1"/>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FEF"/>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A4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9A"/>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0B9"/>
    <w:rsid w:val="00472ACB"/>
    <w:rsid w:val="0047303A"/>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E54"/>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630"/>
    <w:rsid w:val="004C7739"/>
    <w:rsid w:val="004C7BDF"/>
    <w:rsid w:val="004D0200"/>
    <w:rsid w:val="004D0528"/>
    <w:rsid w:val="004D0E42"/>
    <w:rsid w:val="004D171F"/>
    <w:rsid w:val="004D1A33"/>
    <w:rsid w:val="004D1D64"/>
    <w:rsid w:val="004D2474"/>
    <w:rsid w:val="004D24F2"/>
    <w:rsid w:val="004D27C4"/>
    <w:rsid w:val="004D2E1A"/>
    <w:rsid w:val="004D2E57"/>
    <w:rsid w:val="004D3251"/>
    <w:rsid w:val="004D478C"/>
    <w:rsid w:val="004D4968"/>
    <w:rsid w:val="004D4977"/>
    <w:rsid w:val="004D4A8A"/>
    <w:rsid w:val="004D4BEA"/>
    <w:rsid w:val="004D50CC"/>
    <w:rsid w:val="004D58D1"/>
    <w:rsid w:val="004D5F02"/>
    <w:rsid w:val="004D65A5"/>
    <w:rsid w:val="004D6615"/>
    <w:rsid w:val="004D68C0"/>
    <w:rsid w:val="004D710C"/>
    <w:rsid w:val="004D7448"/>
    <w:rsid w:val="004D79D5"/>
    <w:rsid w:val="004E0033"/>
    <w:rsid w:val="004E03BE"/>
    <w:rsid w:val="004E0CD0"/>
    <w:rsid w:val="004E0ECF"/>
    <w:rsid w:val="004E1188"/>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48D1"/>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803"/>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434"/>
    <w:rsid w:val="00546738"/>
    <w:rsid w:val="005467D6"/>
    <w:rsid w:val="00546942"/>
    <w:rsid w:val="00547123"/>
    <w:rsid w:val="00547FFC"/>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B5B"/>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67D"/>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B"/>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365"/>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CF9"/>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2F38"/>
    <w:rsid w:val="005D31D3"/>
    <w:rsid w:val="005D3847"/>
    <w:rsid w:val="005D4764"/>
    <w:rsid w:val="005D4F19"/>
    <w:rsid w:val="005D5499"/>
    <w:rsid w:val="005D54D6"/>
    <w:rsid w:val="005D576B"/>
    <w:rsid w:val="005D594D"/>
    <w:rsid w:val="005D5E46"/>
    <w:rsid w:val="005D609E"/>
    <w:rsid w:val="005D64A5"/>
    <w:rsid w:val="005D6929"/>
    <w:rsid w:val="005D6B30"/>
    <w:rsid w:val="005D6E1C"/>
    <w:rsid w:val="005D7613"/>
    <w:rsid w:val="005D7741"/>
    <w:rsid w:val="005D7E04"/>
    <w:rsid w:val="005E004D"/>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9DD"/>
    <w:rsid w:val="005E6AFB"/>
    <w:rsid w:val="005E7698"/>
    <w:rsid w:val="005F031E"/>
    <w:rsid w:val="005F04BC"/>
    <w:rsid w:val="005F0863"/>
    <w:rsid w:val="005F0B4C"/>
    <w:rsid w:val="005F0B53"/>
    <w:rsid w:val="005F0C46"/>
    <w:rsid w:val="005F1ECC"/>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3"/>
    <w:rsid w:val="006043D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103"/>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63EC"/>
    <w:rsid w:val="00646BB4"/>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0DC"/>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57D"/>
    <w:rsid w:val="00692602"/>
    <w:rsid w:val="0069260F"/>
    <w:rsid w:val="00692799"/>
    <w:rsid w:val="006927F0"/>
    <w:rsid w:val="00692979"/>
    <w:rsid w:val="00692A0D"/>
    <w:rsid w:val="00693077"/>
    <w:rsid w:val="00693295"/>
    <w:rsid w:val="00693CA1"/>
    <w:rsid w:val="00693EA1"/>
    <w:rsid w:val="006943ED"/>
    <w:rsid w:val="0069447C"/>
    <w:rsid w:val="006944F1"/>
    <w:rsid w:val="006949AD"/>
    <w:rsid w:val="00694E75"/>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36FE"/>
    <w:rsid w:val="006D492A"/>
    <w:rsid w:val="006D493C"/>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1FEB"/>
    <w:rsid w:val="006F22CB"/>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321"/>
    <w:rsid w:val="00733315"/>
    <w:rsid w:val="007335E5"/>
    <w:rsid w:val="00733858"/>
    <w:rsid w:val="00733A74"/>
    <w:rsid w:val="00733A80"/>
    <w:rsid w:val="00733AA9"/>
    <w:rsid w:val="00733BCB"/>
    <w:rsid w:val="00733F4E"/>
    <w:rsid w:val="00733F50"/>
    <w:rsid w:val="0073497A"/>
    <w:rsid w:val="007356D0"/>
    <w:rsid w:val="0073637C"/>
    <w:rsid w:val="00736BCC"/>
    <w:rsid w:val="00736D7B"/>
    <w:rsid w:val="007377ED"/>
    <w:rsid w:val="007379C8"/>
    <w:rsid w:val="00740698"/>
    <w:rsid w:val="007406C0"/>
    <w:rsid w:val="00740AC1"/>
    <w:rsid w:val="00740CD3"/>
    <w:rsid w:val="0074108B"/>
    <w:rsid w:val="00741FC5"/>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33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5E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394"/>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8C0"/>
    <w:rsid w:val="007F22A5"/>
    <w:rsid w:val="007F2DBB"/>
    <w:rsid w:val="007F2ED4"/>
    <w:rsid w:val="007F3FB0"/>
    <w:rsid w:val="007F43A9"/>
    <w:rsid w:val="007F5502"/>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F"/>
    <w:rsid w:val="00824FB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3AE"/>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76E"/>
    <w:rsid w:val="00842DB7"/>
    <w:rsid w:val="00842E1C"/>
    <w:rsid w:val="0084387F"/>
    <w:rsid w:val="00843AFD"/>
    <w:rsid w:val="008444F8"/>
    <w:rsid w:val="00844750"/>
    <w:rsid w:val="00844F42"/>
    <w:rsid w:val="00845911"/>
    <w:rsid w:val="00845F51"/>
    <w:rsid w:val="00845F6D"/>
    <w:rsid w:val="00846106"/>
    <w:rsid w:val="008462E7"/>
    <w:rsid w:val="00846467"/>
    <w:rsid w:val="00846CC4"/>
    <w:rsid w:val="00847025"/>
    <w:rsid w:val="00847991"/>
    <w:rsid w:val="00847C4E"/>
    <w:rsid w:val="00850070"/>
    <w:rsid w:val="00850EED"/>
    <w:rsid w:val="0085130C"/>
    <w:rsid w:val="008517A4"/>
    <w:rsid w:val="00851B22"/>
    <w:rsid w:val="008521C5"/>
    <w:rsid w:val="00852338"/>
    <w:rsid w:val="00852F3B"/>
    <w:rsid w:val="00853B2A"/>
    <w:rsid w:val="00853C45"/>
    <w:rsid w:val="00854090"/>
    <w:rsid w:val="008540E5"/>
    <w:rsid w:val="00854944"/>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B7E"/>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33A"/>
    <w:rsid w:val="00871CDF"/>
    <w:rsid w:val="00871D14"/>
    <w:rsid w:val="0087229F"/>
    <w:rsid w:val="008722B0"/>
    <w:rsid w:val="0087250F"/>
    <w:rsid w:val="00872FD0"/>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8"/>
    <w:rsid w:val="00883F8F"/>
    <w:rsid w:val="00884217"/>
    <w:rsid w:val="00884255"/>
    <w:rsid w:val="0088425B"/>
    <w:rsid w:val="0088579F"/>
    <w:rsid w:val="0088599D"/>
    <w:rsid w:val="008859F0"/>
    <w:rsid w:val="00885D5D"/>
    <w:rsid w:val="00885F46"/>
    <w:rsid w:val="00886116"/>
    <w:rsid w:val="0088651F"/>
    <w:rsid w:val="00887771"/>
    <w:rsid w:val="008877F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0B6E"/>
    <w:rsid w:val="008C1393"/>
    <w:rsid w:val="008C2426"/>
    <w:rsid w:val="008C2453"/>
    <w:rsid w:val="008C26B4"/>
    <w:rsid w:val="008C28BA"/>
    <w:rsid w:val="008C3240"/>
    <w:rsid w:val="008C3C75"/>
    <w:rsid w:val="008C4188"/>
    <w:rsid w:val="008C4AED"/>
    <w:rsid w:val="008C4B47"/>
    <w:rsid w:val="008C59D5"/>
    <w:rsid w:val="008C5B10"/>
    <w:rsid w:val="008C5D64"/>
    <w:rsid w:val="008C5EBD"/>
    <w:rsid w:val="008C5F8E"/>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30F"/>
    <w:rsid w:val="008E451A"/>
    <w:rsid w:val="008E47FB"/>
    <w:rsid w:val="008E4820"/>
    <w:rsid w:val="008E48A5"/>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845"/>
    <w:rsid w:val="00901BCD"/>
    <w:rsid w:val="009022BC"/>
    <w:rsid w:val="0090255A"/>
    <w:rsid w:val="00902734"/>
    <w:rsid w:val="00902997"/>
    <w:rsid w:val="00903281"/>
    <w:rsid w:val="00903F59"/>
    <w:rsid w:val="0090411E"/>
    <w:rsid w:val="009045C7"/>
    <w:rsid w:val="0090480E"/>
    <w:rsid w:val="00904A52"/>
    <w:rsid w:val="00904A62"/>
    <w:rsid w:val="00904B6D"/>
    <w:rsid w:val="00904BA5"/>
    <w:rsid w:val="00905A06"/>
    <w:rsid w:val="00906100"/>
    <w:rsid w:val="009067B8"/>
    <w:rsid w:val="00906EED"/>
    <w:rsid w:val="00907071"/>
    <w:rsid w:val="0090715C"/>
    <w:rsid w:val="009108A7"/>
    <w:rsid w:val="00910ED6"/>
    <w:rsid w:val="00911E1A"/>
    <w:rsid w:val="009123B9"/>
    <w:rsid w:val="009125B2"/>
    <w:rsid w:val="00912D15"/>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4AE"/>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0F8A"/>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327"/>
    <w:rsid w:val="009654F0"/>
    <w:rsid w:val="009659EA"/>
    <w:rsid w:val="0096691D"/>
    <w:rsid w:val="00966AD7"/>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4A0"/>
    <w:rsid w:val="009775C2"/>
    <w:rsid w:val="00977852"/>
    <w:rsid w:val="009778AB"/>
    <w:rsid w:val="00977AA3"/>
    <w:rsid w:val="00980403"/>
    <w:rsid w:val="009804CB"/>
    <w:rsid w:val="009809DD"/>
    <w:rsid w:val="00980F14"/>
    <w:rsid w:val="00980F1C"/>
    <w:rsid w:val="0098172B"/>
    <w:rsid w:val="009817F9"/>
    <w:rsid w:val="0098183B"/>
    <w:rsid w:val="00981CD2"/>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46AE"/>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4C"/>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670"/>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88B"/>
    <w:rsid w:val="009C1A35"/>
    <w:rsid w:val="009C1D4B"/>
    <w:rsid w:val="009C1E0C"/>
    <w:rsid w:val="009C2127"/>
    <w:rsid w:val="009C264C"/>
    <w:rsid w:val="009C281C"/>
    <w:rsid w:val="009C3790"/>
    <w:rsid w:val="009C3D88"/>
    <w:rsid w:val="009C46E0"/>
    <w:rsid w:val="009C496E"/>
    <w:rsid w:val="009C520B"/>
    <w:rsid w:val="009C56F1"/>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5F6F"/>
    <w:rsid w:val="009D610C"/>
    <w:rsid w:val="009D62E7"/>
    <w:rsid w:val="009D72BD"/>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89D"/>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610"/>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1E7B"/>
    <w:rsid w:val="00A521E0"/>
    <w:rsid w:val="00A52D1E"/>
    <w:rsid w:val="00A52F6D"/>
    <w:rsid w:val="00A53415"/>
    <w:rsid w:val="00A544BF"/>
    <w:rsid w:val="00A54A90"/>
    <w:rsid w:val="00A54D16"/>
    <w:rsid w:val="00A54F80"/>
    <w:rsid w:val="00A5579B"/>
    <w:rsid w:val="00A55877"/>
    <w:rsid w:val="00A55BB7"/>
    <w:rsid w:val="00A55CCE"/>
    <w:rsid w:val="00A55E76"/>
    <w:rsid w:val="00A55FAB"/>
    <w:rsid w:val="00A5637C"/>
    <w:rsid w:val="00A56735"/>
    <w:rsid w:val="00A56C2C"/>
    <w:rsid w:val="00A570E9"/>
    <w:rsid w:val="00A57311"/>
    <w:rsid w:val="00A57C08"/>
    <w:rsid w:val="00A57D23"/>
    <w:rsid w:val="00A57F96"/>
    <w:rsid w:val="00A6098D"/>
    <w:rsid w:val="00A6163B"/>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39C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AC1"/>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7A1"/>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D7A0F"/>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0EE6"/>
    <w:rsid w:val="00AF1414"/>
    <w:rsid w:val="00AF28B0"/>
    <w:rsid w:val="00AF2DED"/>
    <w:rsid w:val="00AF3C80"/>
    <w:rsid w:val="00AF3C8C"/>
    <w:rsid w:val="00AF41FC"/>
    <w:rsid w:val="00AF457C"/>
    <w:rsid w:val="00AF4648"/>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7BE"/>
    <w:rsid w:val="00B137D3"/>
    <w:rsid w:val="00B1388A"/>
    <w:rsid w:val="00B13E42"/>
    <w:rsid w:val="00B13F1F"/>
    <w:rsid w:val="00B146D9"/>
    <w:rsid w:val="00B147CC"/>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15"/>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67E2E"/>
    <w:rsid w:val="00B70333"/>
    <w:rsid w:val="00B70A49"/>
    <w:rsid w:val="00B70B07"/>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27B"/>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4375"/>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881"/>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C19"/>
    <w:rsid w:val="00BF6FBF"/>
    <w:rsid w:val="00BF70A1"/>
    <w:rsid w:val="00BF70F8"/>
    <w:rsid w:val="00BF7D39"/>
    <w:rsid w:val="00BF7D43"/>
    <w:rsid w:val="00BF7F77"/>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BEF"/>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084"/>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BEA"/>
    <w:rsid w:val="00C24CA2"/>
    <w:rsid w:val="00C24EE5"/>
    <w:rsid w:val="00C24F74"/>
    <w:rsid w:val="00C250CF"/>
    <w:rsid w:val="00C2544D"/>
    <w:rsid w:val="00C25D3A"/>
    <w:rsid w:val="00C263AE"/>
    <w:rsid w:val="00C267FB"/>
    <w:rsid w:val="00C26871"/>
    <w:rsid w:val="00C2695A"/>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6C5"/>
    <w:rsid w:val="00C51D11"/>
    <w:rsid w:val="00C5257E"/>
    <w:rsid w:val="00C531B4"/>
    <w:rsid w:val="00C532F9"/>
    <w:rsid w:val="00C53E22"/>
    <w:rsid w:val="00C54C62"/>
    <w:rsid w:val="00C55ADC"/>
    <w:rsid w:val="00C5638E"/>
    <w:rsid w:val="00C56918"/>
    <w:rsid w:val="00C569CA"/>
    <w:rsid w:val="00C5707E"/>
    <w:rsid w:val="00C57CC6"/>
    <w:rsid w:val="00C601EB"/>
    <w:rsid w:val="00C6072A"/>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702"/>
    <w:rsid w:val="00C75970"/>
    <w:rsid w:val="00C75AC4"/>
    <w:rsid w:val="00C75B22"/>
    <w:rsid w:val="00C75C9D"/>
    <w:rsid w:val="00C75F4D"/>
    <w:rsid w:val="00C76A56"/>
    <w:rsid w:val="00C76A6B"/>
    <w:rsid w:val="00C7731D"/>
    <w:rsid w:val="00C777D9"/>
    <w:rsid w:val="00C7799E"/>
    <w:rsid w:val="00C77DF7"/>
    <w:rsid w:val="00C80547"/>
    <w:rsid w:val="00C811C9"/>
    <w:rsid w:val="00C8198E"/>
    <w:rsid w:val="00C81B30"/>
    <w:rsid w:val="00C81F1B"/>
    <w:rsid w:val="00C82387"/>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75D"/>
    <w:rsid w:val="00CA09AA"/>
    <w:rsid w:val="00CA0BAF"/>
    <w:rsid w:val="00CA114D"/>
    <w:rsid w:val="00CA1225"/>
    <w:rsid w:val="00CA18D2"/>
    <w:rsid w:val="00CA2919"/>
    <w:rsid w:val="00CA2C56"/>
    <w:rsid w:val="00CA3C05"/>
    <w:rsid w:val="00CA3F92"/>
    <w:rsid w:val="00CA4A3F"/>
    <w:rsid w:val="00CA4C14"/>
    <w:rsid w:val="00CA4FE7"/>
    <w:rsid w:val="00CA51A0"/>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199"/>
    <w:rsid w:val="00CC728B"/>
    <w:rsid w:val="00CC7356"/>
    <w:rsid w:val="00CC74D5"/>
    <w:rsid w:val="00CC7A6D"/>
    <w:rsid w:val="00CC7BD9"/>
    <w:rsid w:val="00CC7DF5"/>
    <w:rsid w:val="00CD04B6"/>
    <w:rsid w:val="00CD04FE"/>
    <w:rsid w:val="00CD0740"/>
    <w:rsid w:val="00CD0768"/>
    <w:rsid w:val="00CD14CB"/>
    <w:rsid w:val="00CD179D"/>
    <w:rsid w:val="00CD18E2"/>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3A8B"/>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B2"/>
    <w:rsid w:val="00D06DED"/>
    <w:rsid w:val="00D0735B"/>
    <w:rsid w:val="00D078A9"/>
    <w:rsid w:val="00D078C9"/>
    <w:rsid w:val="00D07DCA"/>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88"/>
    <w:rsid w:val="00D23CE2"/>
    <w:rsid w:val="00D23EAA"/>
    <w:rsid w:val="00D2490A"/>
    <w:rsid w:val="00D25C96"/>
    <w:rsid w:val="00D261FB"/>
    <w:rsid w:val="00D26283"/>
    <w:rsid w:val="00D263B5"/>
    <w:rsid w:val="00D26586"/>
    <w:rsid w:val="00D26DBE"/>
    <w:rsid w:val="00D27F01"/>
    <w:rsid w:val="00D30C46"/>
    <w:rsid w:val="00D30FC7"/>
    <w:rsid w:val="00D317C1"/>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02"/>
    <w:rsid w:val="00D422E4"/>
    <w:rsid w:val="00D429A4"/>
    <w:rsid w:val="00D429DA"/>
    <w:rsid w:val="00D42B71"/>
    <w:rsid w:val="00D4339D"/>
    <w:rsid w:val="00D435FC"/>
    <w:rsid w:val="00D43613"/>
    <w:rsid w:val="00D43888"/>
    <w:rsid w:val="00D43EAA"/>
    <w:rsid w:val="00D440D2"/>
    <w:rsid w:val="00D4429F"/>
    <w:rsid w:val="00D44336"/>
    <w:rsid w:val="00D448BD"/>
    <w:rsid w:val="00D44A5C"/>
    <w:rsid w:val="00D45488"/>
    <w:rsid w:val="00D45581"/>
    <w:rsid w:val="00D45C69"/>
    <w:rsid w:val="00D462B7"/>
    <w:rsid w:val="00D466E5"/>
    <w:rsid w:val="00D467C7"/>
    <w:rsid w:val="00D4688E"/>
    <w:rsid w:val="00D46F2D"/>
    <w:rsid w:val="00D471EF"/>
    <w:rsid w:val="00D475CC"/>
    <w:rsid w:val="00D477E2"/>
    <w:rsid w:val="00D47B20"/>
    <w:rsid w:val="00D47EFA"/>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21C"/>
    <w:rsid w:val="00D552BA"/>
    <w:rsid w:val="00D554E6"/>
    <w:rsid w:val="00D55723"/>
    <w:rsid w:val="00D55B68"/>
    <w:rsid w:val="00D55C37"/>
    <w:rsid w:val="00D5631D"/>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67090"/>
    <w:rsid w:val="00D7010A"/>
    <w:rsid w:val="00D7040B"/>
    <w:rsid w:val="00D70B22"/>
    <w:rsid w:val="00D70F5E"/>
    <w:rsid w:val="00D70F87"/>
    <w:rsid w:val="00D7123A"/>
    <w:rsid w:val="00D71E14"/>
    <w:rsid w:val="00D73347"/>
    <w:rsid w:val="00D73A3C"/>
    <w:rsid w:val="00D73A6B"/>
    <w:rsid w:val="00D73DAD"/>
    <w:rsid w:val="00D73E0D"/>
    <w:rsid w:val="00D743CB"/>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77C1E"/>
    <w:rsid w:val="00D800A1"/>
    <w:rsid w:val="00D801FC"/>
    <w:rsid w:val="00D8036A"/>
    <w:rsid w:val="00D807E5"/>
    <w:rsid w:val="00D80AB8"/>
    <w:rsid w:val="00D80C93"/>
    <w:rsid w:val="00D80CCB"/>
    <w:rsid w:val="00D81307"/>
    <w:rsid w:val="00D817FD"/>
    <w:rsid w:val="00D81D5D"/>
    <w:rsid w:val="00D81E9C"/>
    <w:rsid w:val="00D820F3"/>
    <w:rsid w:val="00D829AC"/>
    <w:rsid w:val="00D82A92"/>
    <w:rsid w:val="00D83401"/>
    <w:rsid w:val="00D84268"/>
    <w:rsid w:val="00D846C5"/>
    <w:rsid w:val="00D86B37"/>
    <w:rsid w:val="00D86ED1"/>
    <w:rsid w:val="00D87154"/>
    <w:rsid w:val="00D8778A"/>
    <w:rsid w:val="00D90350"/>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7C0"/>
    <w:rsid w:val="00D958BD"/>
    <w:rsid w:val="00D95BF0"/>
    <w:rsid w:val="00D95BFF"/>
    <w:rsid w:val="00D96193"/>
    <w:rsid w:val="00D96DD2"/>
    <w:rsid w:val="00D97E86"/>
    <w:rsid w:val="00DA0241"/>
    <w:rsid w:val="00DA0FC0"/>
    <w:rsid w:val="00DA1D80"/>
    <w:rsid w:val="00DA1E7E"/>
    <w:rsid w:val="00DA2046"/>
    <w:rsid w:val="00DA23D2"/>
    <w:rsid w:val="00DA29C4"/>
    <w:rsid w:val="00DA2CD7"/>
    <w:rsid w:val="00DA2D90"/>
    <w:rsid w:val="00DA371D"/>
    <w:rsid w:val="00DA3B43"/>
    <w:rsid w:val="00DA3BE7"/>
    <w:rsid w:val="00DA3F00"/>
    <w:rsid w:val="00DA43CA"/>
    <w:rsid w:val="00DA492A"/>
    <w:rsid w:val="00DA4D11"/>
    <w:rsid w:val="00DA5A53"/>
    <w:rsid w:val="00DA5C1F"/>
    <w:rsid w:val="00DA5CA9"/>
    <w:rsid w:val="00DA5DA6"/>
    <w:rsid w:val="00DA5E7E"/>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EF1"/>
    <w:rsid w:val="00DB4F9D"/>
    <w:rsid w:val="00DB5A21"/>
    <w:rsid w:val="00DB5BEA"/>
    <w:rsid w:val="00DB5DEB"/>
    <w:rsid w:val="00DB5EE5"/>
    <w:rsid w:val="00DB62A6"/>
    <w:rsid w:val="00DB6500"/>
    <w:rsid w:val="00DB6598"/>
    <w:rsid w:val="00DB68FF"/>
    <w:rsid w:val="00DB6FA9"/>
    <w:rsid w:val="00DB71FD"/>
    <w:rsid w:val="00DB7427"/>
    <w:rsid w:val="00DB749A"/>
    <w:rsid w:val="00DB76AF"/>
    <w:rsid w:val="00DB7E8C"/>
    <w:rsid w:val="00DC0715"/>
    <w:rsid w:val="00DC0F93"/>
    <w:rsid w:val="00DC1384"/>
    <w:rsid w:val="00DC13D4"/>
    <w:rsid w:val="00DC1451"/>
    <w:rsid w:val="00DC1479"/>
    <w:rsid w:val="00DC1624"/>
    <w:rsid w:val="00DC1763"/>
    <w:rsid w:val="00DC1DBB"/>
    <w:rsid w:val="00DC22B7"/>
    <w:rsid w:val="00DC257F"/>
    <w:rsid w:val="00DC26B6"/>
    <w:rsid w:val="00DC2898"/>
    <w:rsid w:val="00DC28A6"/>
    <w:rsid w:val="00DC28EC"/>
    <w:rsid w:val="00DC3E1F"/>
    <w:rsid w:val="00DC4B72"/>
    <w:rsid w:val="00DC4D82"/>
    <w:rsid w:val="00DC4E9C"/>
    <w:rsid w:val="00DC522F"/>
    <w:rsid w:val="00DC588E"/>
    <w:rsid w:val="00DC65D8"/>
    <w:rsid w:val="00DC6A94"/>
    <w:rsid w:val="00DC7073"/>
    <w:rsid w:val="00DC70ED"/>
    <w:rsid w:val="00DC71B7"/>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824"/>
    <w:rsid w:val="00DF7226"/>
    <w:rsid w:val="00DF76E5"/>
    <w:rsid w:val="00DF7AC3"/>
    <w:rsid w:val="00E004D1"/>
    <w:rsid w:val="00E00A07"/>
    <w:rsid w:val="00E00EFF"/>
    <w:rsid w:val="00E01120"/>
    <w:rsid w:val="00E019EA"/>
    <w:rsid w:val="00E028E6"/>
    <w:rsid w:val="00E02C20"/>
    <w:rsid w:val="00E0306A"/>
    <w:rsid w:val="00E032C1"/>
    <w:rsid w:val="00E03517"/>
    <w:rsid w:val="00E0364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0F58"/>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17AB"/>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0E1"/>
    <w:rsid w:val="00E5315C"/>
    <w:rsid w:val="00E538E0"/>
    <w:rsid w:val="00E54D33"/>
    <w:rsid w:val="00E55696"/>
    <w:rsid w:val="00E5711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8C9"/>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18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D7093"/>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D91"/>
    <w:rsid w:val="00EE7ECE"/>
    <w:rsid w:val="00EF0225"/>
    <w:rsid w:val="00EF0525"/>
    <w:rsid w:val="00EF064E"/>
    <w:rsid w:val="00EF082A"/>
    <w:rsid w:val="00EF0E50"/>
    <w:rsid w:val="00EF0EFF"/>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F2D"/>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F02"/>
    <w:rsid w:val="00F076BD"/>
    <w:rsid w:val="00F10437"/>
    <w:rsid w:val="00F10465"/>
    <w:rsid w:val="00F10864"/>
    <w:rsid w:val="00F108F5"/>
    <w:rsid w:val="00F1165E"/>
    <w:rsid w:val="00F11CF5"/>
    <w:rsid w:val="00F124CB"/>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2ECA"/>
    <w:rsid w:val="00F2357F"/>
    <w:rsid w:val="00F23BD0"/>
    <w:rsid w:val="00F23E59"/>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066"/>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5C"/>
    <w:rsid w:val="00F369F3"/>
    <w:rsid w:val="00F370CB"/>
    <w:rsid w:val="00F377A2"/>
    <w:rsid w:val="00F37922"/>
    <w:rsid w:val="00F37AEF"/>
    <w:rsid w:val="00F4125D"/>
    <w:rsid w:val="00F41DFB"/>
    <w:rsid w:val="00F42910"/>
    <w:rsid w:val="00F42C2B"/>
    <w:rsid w:val="00F43335"/>
    <w:rsid w:val="00F439C5"/>
    <w:rsid w:val="00F44833"/>
    <w:rsid w:val="00F463B2"/>
    <w:rsid w:val="00F465C1"/>
    <w:rsid w:val="00F4678D"/>
    <w:rsid w:val="00F467B0"/>
    <w:rsid w:val="00F46C63"/>
    <w:rsid w:val="00F46E40"/>
    <w:rsid w:val="00F46F8B"/>
    <w:rsid w:val="00F47132"/>
    <w:rsid w:val="00F47728"/>
    <w:rsid w:val="00F47AFE"/>
    <w:rsid w:val="00F47CBA"/>
    <w:rsid w:val="00F50020"/>
    <w:rsid w:val="00F50671"/>
    <w:rsid w:val="00F50849"/>
    <w:rsid w:val="00F50963"/>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AE3"/>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4ADC"/>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BC3"/>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93"/>
    <w:rsid w:val="00FD10D2"/>
    <w:rsid w:val="00FD111E"/>
    <w:rsid w:val="00FD14A2"/>
    <w:rsid w:val="00FD14E4"/>
    <w:rsid w:val="00FD1A51"/>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4FF"/>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32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653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327"/>
    <w:pPr>
      <w:pBdr>
        <w:top w:val="none" w:sz="0" w:space="0" w:color="auto"/>
      </w:pBdr>
      <w:spacing w:before="180"/>
      <w:outlineLvl w:val="1"/>
    </w:pPr>
    <w:rPr>
      <w:sz w:val="32"/>
    </w:rPr>
  </w:style>
  <w:style w:type="paragraph" w:styleId="Heading3">
    <w:name w:val="heading 3"/>
    <w:basedOn w:val="Heading2"/>
    <w:next w:val="Normal"/>
    <w:link w:val="Heading3Char"/>
    <w:qFormat/>
    <w:rsid w:val="00965327"/>
    <w:pPr>
      <w:spacing w:before="120"/>
      <w:outlineLvl w:val="2"/>
    </w:pPr>
    <w:rPr>
      <w:sz w:val="28"/>
    </w:rPr>
  </w:style>
  <w:style w:type="paragraph" w:styleId="Heading4">
    <w:name w:val="heading 4"/>
    <w:aliases w:val="h4"/>
    <w:basedOn w:val="Heading3"/>
    <w:next w:val="Normal"/>
    <w:link w:val="Heading4Char"/>
    <w:qFormat/>
    <w:rsid w:val="00965327"/>
    <w:pPr>
      <w:ind w:left="1418" w:hanging="1418"/>
      <w:outlineLvl w:val="3"/>
    </w:pPr>
    <w:rPr>
      <w:sz w:val="24"/>
    </w:rPr>
  </w:style>
  <w:style w:type="paragraph" w:styleId="Heading5">
    <w:name w:val="heading 5"/>
    <w:basedOn w:val="Heading4"/>
    <w:next w:val="Normal"/>
    <w:link w:val="Heading5Char"/>
    <w:qFormat/>
    <w:rsid w:val="00965327"/>
    <w:pPr>
      <w:ind w:left="1701" w:hanging="1701"/>
      <w:outlineLvl w:val="4"/>
    </w:pPr>
    <w:rPr>
      <w:sz w:val="22"/>
    </w:rPr>
  </w:style>
  <w:style w:type="paragraph" w:styleId="Heading6">
    <w:name w:val="heading 6"/>
    <w:basedOn w:val="H6"/>
    <w:next w:val="Normal"/>
    <w:qFormat/>
    <w:rsid w:val="00965327"/>
    <w:pPr>
      <w:outlineLvl w:val="5"/>
    </w:pPr>
  </w:style>
  <w:style w:type="paragraph" w:styleId="Heading7">
    <w:name w:val="heading 7"/>
    <w:basedOn w:val="H6"/>
    <w:next w:val="Normal"/>
    <w:qFormat/>
    <w:rsid w:val="00965327"/>
    <w:pPr>
      <w:outlineLvl w:val="6"/>
    </w:pPr>
  </w:style>
  <w:style w:type="paragraph" w:styleId="Heading8">
    <w:name w:val="heading 8"/>
    <w:basedOn w:val="Heading1"/>
    <w:next w:val="Normal"/>
    <w:qFormat/>
    <w:rsid w:val="00965327"/>
    <w:pPr>
      <w:ind w:left="0" w:firstLine="0"/>
      <w:outlineLvl w:val="7"/>
    </w:pPr>
  </w:style>
  <w:style w:type="paragraph" w:styleId="Heading9">
    <w:name w:val="heading 9"/>
    <w:basedOn w:val="Heading8"/>
    <w:next w:val="Normal"/>
    <w:qFormat/>
    <w:rsid w:val="00965327"/>
    <w:pPr>
      <w:outlineLvl w:val="8"/>
    </w:pPr>
  </w:style>
  <w:style w:type="character" w:default="1" w:styleId="DefaultParagraphFont">
    <w:name w:val="Default Paragraph Font"/>
    <w:uiPriority w:val="1"/>
    <w:semiHidden/>
    <w:unhideWhenUsed/>
    <w:rsid w:val="009653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5327"/>
  </w:style>
  <w:style w:type="paragraph" w:styleId="TOC8">
    <w:name w:val="toc 8"/>
    <w:basedOn w:val="TOC1"/>
    <w:semiHidden/>
    <w:rsid w:val="00965327"/>
    <w:pPr>
      <w:spacing w:before="180"/>
      <w:ind w:left="2693" w:hanging="2693"/>
    </w:pPr>
    <w:rPr>
      <w:b/>
    </w:rPr>
  </w:style>
  <w:style w:type="paragraph" w:styleId="TOC1">
    <w:name w:val="toc 1"/>
    <w:semiHidden/>
    <w:rsid w:val="009653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653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65327"/>
    <w:pPr>
      <w:ind w:left="1701" w:hanging="1701"/>
    </w:pPr>
  </w:style>
  <w:style w:type="paragraph" w:styleId="TOC4">
    <w:name w:val="toc 4"/>
    <w:basedOn w:val="TOC3"/>
    <w:semiHidden/>
    <w:rsid w:val="00965327"/>
    <w:pPr>
      <w:ind w:left="1418" w:hanging="1418"/>
    </w:pPr>
  </w:style>
  <w:style w:type="paragraph" w:styleId="TOC3">
    <w:name w:val="toc 3"/>
    <w:basedOn w:val="TOC2"/>
    <w:semiHidden/>
    <w:rsid w:val="00965327"/>
    <w:pPr>
      <w:ind w:left="1134" w:hanging="1134"/>
    </w:pPr>
  </w:style>
  <w:style w:type="paragraph" w:styleId="TOC2">
    <w:name w:val="toc 2"/>
    <w:basedOn w:val="TOC1"/>
    <w:semiHidden/>
    <w:rsid w:val="00965327"/>
    <w:pPr>
      <w:keepNext w:val="0"/>
      <w:spacing w:before="0"/>
      <w:ind w:left="851" w:hanging="851"/>
    </w:pPr>
    <w:rPr>
      <w:sz w:val="20"/>
    </w:rPr>
  </w:style>
  <w:style w:type="paragraph" w:styleId="Index2">
    <w:name w:val="index 2"/>
    <w:basedOn w:val="Index1"/>
    <w:semiHidden/>
    <w:rsid w:val="00965327"/>
    <w:pPr>
      <w:ind w:left="284"/>
    </w:pPr>
  </w:style>
  <w:style w:type="paragraph" w:styleId="Index1">
    <w:name w:val="index 1"/>
    <w:basedOn w:val="Normal"/>
    <w:semiHidden/>
    <w:rsid w:val="00965327"/>
    <w:pPr>
      <w:keepLines/>
      <w:spacing w:after="0"/>
    </w:pPr>
  </w:style>
  <w:style w:type="paragraph" w:customStyle="1" w:styleId="ZH">
    <w:name w:val="ZH"/>
    <w:rsid w:val="009653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65327"/>
    <w:pPr>
      <w:outlineLvl w:val="9"/>
    </w:pPr>
  </w:style>
  <w:style w:type="paragraph" w:styleId="ListNumber2">
    <w:name w:val="List Number 2"/>
    <w:basedOn w:val="ListNumber"/>
    <w:rsid w:val="0096532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6532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65327"/>
    <w:rPr>
      <w:b/>
      <w:position w:val="6"/>
      <w:sz w:val="16"/>
    </w:rPr>
  </w:style>
  <w:style w:type="paragraph" w:styleId="FootnoteText">
    <w:name w:val="footnote text"/>
    <w:basedOn w:val="Normal"/>
    <w:semiHidden/>
    <w:rsid w:val="00965327"/>
    <w:pPr>
      <w:keepLines/>
      <w:spacing w:after="0"/>
      <w:ind w:left="454" w:hanging="454"/>
    </w:pPr>
    <w:rPr>
      <w:sz w:val="16"/>
    </w:rPr>
  </w:style>
  <w:style w:type="paragraph" w:customStyle="1" w:styleId="TAH">
    <w:name w:val="TAH"/>
    <w:basedOn w:val="TAC"/>
    <w:link w:val="TAHCar"/>
    <w:rsid w:val="00965327"/>
    <w:rPr>
      <w:b/>
    </w:rPr>
  </w:style>
  <w:style w:type="paragraph" w:customStyle="1" w:styleId="TAC">
    <w:name w:val="TAC"/>
    <w:basedOn w:val="TAL"/>
    <w:link w:val="TACChar"/>
    <w:rsid w:val="00965327"/>
    <w:pPr>
      <w:jc w:val="center"/>
    </w:pPr>
  </w:style>
  <w:style w:type="paragraph" w:customStyle="1" w:styleId="TF">
    <w:name w:val="TF"/>
    <w:basedOn w:val="TH"/>
    <w:rsid w:val="00965327"/>
    <w:pPr>
      <w:keepNext w:val="0"/>
      <w:spacing w:before="0" w:after="240"/>
    </w:pPr>
  </w:style>
  <w:style w:type="paragraph" w:customStyle="1" w:styleId="NO">
    <w:name w:val="NO"/>
    <w:basedOn w:val="Normal"/>
    <w:link w:val="NOChar"/>
    <w:rsid w:val="00965327"/>
    <w:pPr>
      <w:keepLines/>
      <w:ind w:left="1135" w:hanging="851"/>
    </w:pPr>
  </w:style>
  <w:style w:type="paragraph" w:styleId="TOC9">
    <w:name w:val="toc 9"/>
    <w:basedOn w:val="TOC8"/>
    <w:semiHidden/>
    <w:rsid w:val="00965327"/>
    <w:pPr>
      <w:ind w:left="1418" w:hanging="1418"/>
    </w:pPr>
  </w:style>
  <w:style w:type="paragraph" w:customStyle="1" w:styleId="EX">
    <w:name w:val="EX"/>
    <w:basedOn w:val="Normal"/>
    <w:rsid w:val="00965327"/>
    <w:pPr>
      <w:keepLines/>
      <w:ind w:left="1702" w:hanging="1418"/>
    </w:pPr>
  </w:style>
  <w:style w:type="paragraph" w:customStyle="1" w:styleId="FP">
    <w:name w:val="FP"/>
    <w:basedOn w:val="Normal"/>
    <w:rsid w:val="00965327"/>
    <w:pPr>
      <w:spacing w:after="0"/>
    </w:pPr>
  </w:style>
  <w:style w:type="paragraph" w:customStyle="1" w:styleId="LD">
    <w:name w:val="LD"/>
    <w:rsid w:val="009653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65327"/>
    <w:pPr>
      <w:spacing w:after="0"/>
    </w:pPr>
  </w:style>
  <w:style w:type="paragraph" w:customStyle="1" w:styleId="EW">
    <w:name w:val="EW"/>
    <w:basedOn w:val="EX"/>
    <w:rsid w:val="00965327"/>
    <w:pPr>
      <w:spacing w:after="0"/>
    </w:pPr>
  </w:style>
  <w:style w:type="paragraph" w:styleId="TOC6">
    <w:name w:val="toc 6"/>
    <w:basedOn w:val="TOC5"/>
    <w:next w:val="Normal"/>
    <w:semiHidden/>
    <w:rsid w:val="00965327"/>
    <w:pPr>
      <w:ind w:left="1985" w:hanging="1985"/>
    </w:pPr>
  </w:style>
  <w:style w:type="paragraph" w:styleId="TOC7">
    <w:name w:val="toc 7"/>
    <w:basedOn w:val="TOC6"/>
    <w:next w:val="Normal"/>
    <w:semiHidden/>
    <w:rsid w:val="00965327"/>
    <w:pPr>
      <w:ind w:left="2268" w:hanging="2268"/>
    </w:pPr>
  </w:style>
  <w:style w:type="paragraph" w:styleId="ListBullet2">
    <w:name w:val="List Bullet 2"/>
    <w:basedOn w:val="ListBullet"/>
    <w:rsid w:val="00965327"/>
    <w:pPr>
      <w:ind w:left="851"/>
    </w:pPr>
  </w:style>
  <w:style w:type="paragraph" w:styleId="ListBullet3">
    <w:name w:val="List Bullet 3"/>
    <w:basedOn w:val="ListBullet2"/>
    <w:rsid w:val="00965327"/>
    <w:pPr>
      <w:ind w:left="1135"/>
    </w:pPr>
  </w:style>
  <w:style w:type="paragraph" w:styleId="ListNumber">
    <w:name w:val="List Number"/>
    <w:basedOn w:val="List"/>
    <w:rsid w:val="00965327"/>
  </w:style>
  <w:style w:type="paragraph" w:customStyle="1" w:styleId="EQ">
    <w:name w:val="EQ"/>
    <w:basedOn w:val="Normal"/>
    <w:next w:val="Normal"/>
    <w:rsid w:val="00965327"/>
    <w:pPr>
      <w:keepLines/>
      <w:tabs>
        <w:tab w:val="center" w:pos="4536"/>
        <w:tab w:val="right" w:pos="9072"/>
      </w:tabs>
    </w:pPr>
    <w:rPr>
      <w:noProof/>
    </w:rPr>
  </w:style>
  <w:style w:type="paragraph" w:customStyle="1" w:styleId="TH">
    <w:name w:val="TH"/>
    <w:basedOn w:val="Normal"/>
    <w:link w:val="THChar"/>
    <w:rsid w:val="00965327"/>
    <w:pPr>
      <w:keepNext/>
      <w:keepLines/>
      <w:spacing w:before="60"/>
      <w:jc w:val="center"/>
    </w:pPr>
    <w:rPr>
      <w:rFonts w:ascii="Arial" w:hAnsi="Arial"/>
      <w:b/>
    </w:rPr>
  </w:style>
  <w:style w:type="paragraph" w:customStyle="1" w:styleId="NF">
    <w:name w:val="NF"/>
    <w:basedOn w:val="NO"/>
    <w:rsid w:val="00965327"/>
    <w:pPr>
      <w:keepNext/>
      <w:spacing w:after="0"/>
    </w:pPr>
    <w:rPr>
      <w:rFonts w:ascii="Arial" w:hAnsi="Arial"/>
      <w:sz w:val="18"/>
    </w:rPr>
  </w:style>
  <w:style w:type="paragraph" w:customStyle="1" w:styleId="PL">
    <w:name w:val="PL"/>
    <w:link w:val="PLChar"/>
    <w:rsid w:val="009653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65327"/>
    <w:pPr>
      <w:jc w:val="right"/>
    </w:pPr>
  </w:style>
  <w:style w:type="paragraph" w:customStyle="1" w:styleId="H6">
    <w:name w:val="H6"/>
    <w:basedOn w:val="Heading5"/>
    <w:next w:val="Normal"/>
    <w:rsid w:val="00965327"/>
    <w:pPr>
      <w:ind w:left="1985" w:hanging="1985"/>
      <w:outlineLvl w:val="9"/>
    </w:pPr>
    <w:rPr>
      <w:sz w:val="20"/>
    </w:rPr>
  </w:style>
  <w:style w:type="paragraph" w:customStyle="1" w:styleId="TAN">
    <w:name w:val="TAN"/>
    <w:basedOn w:val="TAL"/>
    <w:link w:val="TANChar"/>
    <w:rsid w:val="00965327"/>
    <w:pPr>
      <w:ind w:left="851" w:hanging="851"/>
    </w:pPr>
  </w:style>
  <w:style w:type="paragraph" w:customStyle="1" w:styleId="TAL">
    <w:name w:val="TAL"/>
    <w:basedOn w:val="Normal"/>
    <w:rsid w:val="00965327"/>
    <w:pPr>
      <w:keepNext/>
      <w:keepLines/>
      <w:spacing w:after="0"/>
    </w:pPr>
    <w:rPr>
      <w:rFonts w:ascii="Arial" w:hAnsi="Arial"/>
      <w:sz w:val="18"/>
    </w:rPr>
  </w:style>
  <w:style w:type="paragraph" w:customStyle="1" w:styleId="ZA">
    <w:name w:val="ZA"/>
    <w:rsid w:val="009653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653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653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653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65327"/>
    <w:pPr>
      <w:framePr w:wrap="notBeside" w:y="16161"/>
    </w:pPr>
  </w:style>
  <w:style w:type="character" w:customStyle="1" w:styleId="ZGSM">
    <w:name w:val="ZGSM"/>
    <w:rsid w:val="00965327"/>
  </w:style>
  <w:style w:type="paragraph" w:styleId="List2">
    <w:name w:val="List 2"/>
    <w:basedOn w:val="List"/>
    <w:rsid w:val="00965327"/>
    <w:pPr>
      <w:ind w:left="851"/>
    </w:pPr>
  </w:style>
  <w:style w:type="paragraph" w:customStyle="1" w:styleId="ZG">
    <w:name w:val="ZG"/>
    <w:rsid w:val="009653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65327"/>
    <w:pPr>
      <w:ind w:left="1135"/>
    </w:pPr>
  </w:style>
  <w:style w:type="paragraph" w:styleId="List4">
    <w:name w:val="List 4"/>
    <w:basedOn w:val="List3"/>
    <w:rsid w:val="00965327"/>
    <w:pPr>
      <w:ind w:left="1418"/>
    </w:pPr>
  </w:style>
  <w:style w:type="paragraph" w:styleId="List5">
    <w:name w:val="List 5"/>
    <w:basedOn w:val="List4"/>
    <w:rsid w:val="00965327"/>
    <w:pPr>
      <w:ind w:left="1702"/>
    </w:pPr>
  </w:style>
  <w:style w:type="paragraph" w:customStyle="1" w:styleId="EditorsNote">
    <w:name w:val="Editor's Note"/>
    <w:basedOn w:val="NO"/>
    <w:rsid w:val="00965327"/>
    <w:rPr>
      <w:color w:val="FF0000"/>
    </w:rPr>
  </w:style>
  <w:style w:type="paragraph" w:styleId="List">
    <w:name w:val="List"/>
    <w:basedOn w:val="Normal"/>
    <w:rsid w:val="00965327"/>
    <w:pPr>
      <w:ind w:left="568" w:hanging="284"/>
    </w:pPr>
  </w:style>
  <w:style w:type="paragraph" w:styleId="ListBullet">
    <w:name w:val="List Bullet"/>
    <w:basedOn w:val="List"/>
    <w:rsid w:val="00965327"/>
  </w:style>
  <w:style w:type="paragraph" w:styleId="ListBullet4">
    <w:name w:val="List Bullet 4"/>
    <w:basedOn w:val="ListBullet3"/>
    <w:rsid w:val="00965327"/>
    <w:pPr>
      <w:ind w:left="1418"/>
    </w:pPr>
  </w:style>
  <w:style w:type="paragraph" w:styleId="ListBullet5">
    <w:name w:val="List Bullet 5"/>
    <w:basedOn w:val="ListBullet4"/>
    <w:rsid w:val="00965327"/>
    <w:pPr>
      <w:ind w:left="1702"/>
    </w:pPr>
  </w:style>
  <w:style w:type="paragraph" w:customStyle="1" w:styleId="B1">
    <w:name w:val="B1"/>
    <w:basedOn w:val="List"/>
    <w:link w:val="B1Zchn"/>
    <w:rsid w:val="00965327"/>
  </w:style>
  <w:style w:type="paragraph" w:customStyle="1" w:styleId="B2">
    <w:name w:val="B2"/>
    <w:basedOn w:val="List2"/>
    <w:link w:val="B2Char"/>
    <w:rsid w:val="00965327"/>
  </w:style>
  <w:style w:type="paragraph" w:customStyle="1" w:styleId="B3">
    <w:name w:val="B3"/>
    <w:basedOn w:val="List3"/>
    <w:rsid w:val="00965327"/>
  </w:style>
  <w:style w:type="paragraph" w:customStyle="1" w:styleId="B4">
    <w:name w:val="B4"/>
    <w:basedOn w:val="List4"/>
    <w:rsid w:val="00965327"/>
  </w:style>
  <w:style w:type="paragraph" w:customStyle="1" w:styleId="B5">
    <w:name w:val="B5"/>
    <w:basedOn w:val="List5"/>
    <w:rsid w:val="00965327"/>
  </w:style>
  <w:style w:type="paragraph" w:styleId="Footer">
    <w:name w:val="footer"/>
    <w:basedOn w:val="Header"/>
    <w:link w:val="FooterChar"/>
    <w:uiPriority w:val="99"/>
    <w:rsid w:val="00965327"/>
    <w:pPr>
      <w:jc w:val="center"/>
    </w:pPr>
    <w:rPr>
      <w:i/>
    </w:rPr>
  </w:style>
  <w:style w:type="paragraph" w:customStyle="1" w:styleId="ZTD">
    <w:name w:val="ZTD"/>
    <w:basedOn w:val="ZB"/>
    <w:rsid w:val="00965327"/>
    <w:pPr>
      <w:framePr w:hRule="auto" w:wrap="notBeside" w:y="852"/>
    </w:pPr>
    <w:rPr>
      <w:i w:val="0"/>
      <w:sz w:val="40"/>
    </w:rPr>
  </w:style>
  <w:style w:type="character" w:customStyle="1" w:styleId="MTEquationSection">
    <w:name w:val="MTEquationSection"/>
    <w:rsid w:val="00965327"/>
    <w:rPr>
      <w:rFonts w:ascii="Arial" w:hAnsi="Arial"/>
      <w:vanish w:val="0"/>
      <w:color w:val="FF0000"/>
      <w:sz w:val="24"/>
    </w:rPr>
  </w:style>
  <w:style w:type="paragraph" w:styleId="BodyText3">
    <w:name w:val="Body Text 3"/>
    <w:basedOn w:val="Normal"/>
    <w:rsid w:val="00965327"/>
    <w:rPr>
      <w:i/>
    </w:rPr>
  </w:style>
  <w:style w:type="paragraph" w:styleId="DocumentMap">
    <w:name w:val="Document Map"/>
    <w:basedOn w:val="Normal"/>
    <w:semiHidden/>
    <w:rsid w:val="00965327"/>
    <w:pPr>
      <w:shd w:val="clear" w:color="auto" w:fill="000080"/>
    </w:pPr>
    <w:rPr>
      <w:rFonts w:ascii="Tahoma" w:hAnsi="Tahoma"/>
    </w:rPr>
  </w:style>
  <w:style w:type="paragraph" w:customStyle="1" w:styleId="Bulletedo1">
    <w:name w:val="Bulleted o 1"/>
    <w:basedOn w:val="Normal"/>
    <w:rsid w:val="00965327"/>
    <w:pPr>
      <w:numPr>
        <w:numId w:val="1"/>
      </w:numPr>
    </w:pPr>
  </w:style>
  <w:style w:type="paragraph" w:customStyle="1" w:styleId="text">
    <w:name w:val="text"/>
    <w:basedOn w:val="Normal"/>
    <w:rsid w:val="00965327"/>
    <w:pPr>
      <w:spacing w:after="240"/>
      <w:jc w:val="both"/>
    </w:pPr>
    <w:rPr>
      <w:sz w:val="24"/>
      <w:lang w:eastAsia="zh-CN"/>
    </w:rPr>
  </w:style>
  <w:style w:type="paragraph" w:customStyle="1" w:styleId="Equation">
    <w:name w:val="Equation"/>
    <w:basedOn w:val="Normal"/>
    <w:next w:val="Normal"/>
    <w:rsid w:val="00965327"/>
    <w:pPr>
      <w:tabs>
        <w:tab w:val="right" w:pos="10206"/>
      </w:tabs>
      <w:spacing w:after="220"/>
      <w:ind w:left="1298"/>
    </w:pPr>
    <w:rPr>
      <w:rFonts w:ascii="Arial" w:hAnsi="Arial"/>
      <w:sz w:val="22"/>
      <w:lang w:eastAsia="zh-CN"/>
    </w:rPr>
  </w:style>
  <w:style w:type="paragraph" w:customStyle="1" w:styleId="00BodyText">
    <w:name w:val="00 BodyText"/>
    <w:basedOn w:val="Normal"/>
    <w:rsid w:val="00965327"/>
    <w:pPr>
      <w:spacing w:after="220"/>
    </w:pPr>
    <w:rPr>
      <w:rFonts w:ascii="Arial" w:hAnsi="Arial"/>
      <w:sz w:val="22"/>
    </w:rPr>
  </w:style>
  <w:style w:type="paragraph" w:customStyle="1" w:styleId="11BodyText">
    <w:name w:val="11 BodyText"/>
    <w:basedOn w:val="Normal"/>
    <w:rsid w:val="00965327"/>
    <w:pPr>
      <w:spacing w:after="220"/>
      <w:ind w:left="1298"/>
    </w:pPr>
    <w:rPr>
      <w:rFonts w:ascii="Arial" w:hAnsi="Arial"/>
      <w:sz w:val="22"/>
    </w:rPr>
  </w:style>
  <w:style w:type="paragraph" w:customStyle="1" w:styleId="table">
    <w:name w:val="table"/>
    <w:basedOn w:val="text"/>
    <w:next w:val="text"/>
    <w:rsid w:val="00965327"/>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965327"/>
    <w:pPr>
      <w:spacing w:before="120" w:after="120"/>
    </w:pPr>
    <w:rPr>
      <w:b/>
      <w:bCs/>
    </w:rPr>
  </w:style>
  <w:style w:type="paragraph" w:customStyle="1" w:styleId="bodyCharCharChar">
    <w:name w:val="body Char Char Char"/>
    <w:basedOn w:val="Normal"/>
    <w:rsid w:val="00965327"/>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65327"/>
    <w:pPr>
      <w:spacing w:after="120"/>
      <w:jc w:val="both"/>
    </w:pPr>
    <w:rPr>
      <w:rFonts w:ascii="Times" w:hAnsi="Times"/>
      <w:szCs w:val="24"/>
    </w:rPr>
  </w:style>
  <w:style w:type="paragraph" w:styleId="BodyText2">
    <w:name w:val="Body Text 2"/>
    <w:basedOn w:val="Normal"/>
    <w:rsid w:val="00965327"/>
    <w:pPr>
      <w:tabs>
        <w:tab w:val="left" w:pos="1985"/>
      </w:tabs>
      <w:spacing w:after="0"/>
      <w:jc w:val="both"/>
    </w:pPr>
    <w:rPr>
      <w:rFonts w:ascii="Arial" w:hAnsi="Arial"/>
      <w:sz w:val="22"/>
    </w:rPr>
  </w:style>
  <w:style w:type="character" w:customStyle="1" w:styleId="Heading1Char">
    <w:name w:val="Heading 1 Char"/>
    <w:rsid w:val="00965327"/>
    <w:rPr>
      <w:rFonts w:ascii="Arial" w:hAnsi="Arial"/>
      <w:sz w:val="36"/>
      <w:lang w:val="en-GB" w:eastAsia="en-US" w:bidi="ar-SA"/>
    </w:rPr>
  </w:style>
  <w:style w:type="paragraph" w:customStyle="1" w:styleId="body">
    <w:name w:val="body"/>
    <w:basedOn w:val="Normal"/>
    <w:rsid w:val="00965327"/>
    <w:pPr>
      <w:tabs>
        <w:tab w:val="left" w:pos="2160"/>
      </w:tabs>
      <w:spacing w:before="120" w:after="120" w:line="280" w:lineRule="atLeast"/>
      <w:jc w:val="both"/>
    </w:pPr>
    <w:rPr>
      <w:rFonts w:ascii="New York" w:hAnsi="New York"/>
      <w:sz w:val="24"/>
    </w:rPr>
  </w:style>
  <w:style w:type="table" w:styleId="TableGrid">
    <w:name w:val="Table Grid"/>
    <w:basedOn w:val="TableNormal"/>
    <w:rsid w:val="0096532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65327"/>
  </w:style>
  <w:style w:type="character" w:styleId="CommentReference">
    <w:name w:val="annotation reference"/>
    <w:uiPriority w:val="99"/>
    <w:rsid w:val="00965327"/>
    <w:rPr>
      <w:sz w:val="16"/>
      <w:szCs w:val="16"/>
    </w:rPr>
  </w:style>
  <w:style w:type="paragraph" w:styleId="CommentText">
    <w:name w:val="annotation text"/>
    <w:basedOn w:val="Normal"/>
    <w:link w:val="CommentTextChar"/>
    <w:uiPriority w:val="99"/>
    <w:rsid w:val="00965327"/>
    <w:rPr>
      <w:lang w:eastAsia="x-none"/>
    </w:rPr>
  </w:style>
  <w:style w:type="paragraph" w:styleId="CommentSubject">
    <w:name w:val="annotation subject"/>
    <w:basedOn w:val="CommentText"/>
    <w:next w:val="CommentText"/>
    <w:semiHidden/>
    <w:rsid w:val="00965327"/>
    <w:rPr>
      <w:b/>
      <w:bCs/>
    </w:rPr>
  </w:style>
  <w:style w:type="paragraph" w:styleId="BalloonText">
    <w:name w:val="Balloon Text"/>
    <w:basedOn w:val="Normal"/>
    <w:semiHidden/>
    <w:rsid w:val="00965327"/>
    <w:rPr>
      <w:rFonts w:ascii="Tahoma" w:hAnsi="Tahoma" w:cs="Tahoma"/>
      <w:sz w:val="16"/>
      <w:szCs w:val="16"/>
    </w:rPr>
  </w:style>
  <w:style w:type="paragraph" w:customStyle="1" w:styleId="CRCoverPage">
    <w:name w:val="CR Cover Page"/>
    <w:rsid w:val="00965327"/>
    <w:pPr>
      <w:spacing w:after="120"/>
    </w:pPr>
    <w:rPr>
      <w:rFonts w:ascii="Arial" w:eastAsia="MS Mincho" w:hAnsi="Arial"/>
      <w:lang w:val="en-GB" w:eastAsia="en-US"/>
    </w:rPr>
  </w:style>
  <w:style w:type="character" w:customStyle="1" w:styleId="Heading1Char1">
    <w:name w:val="Heading 1 Char1"/>
    <w:link w:val="Heading1"/>
    <w:rsid w:val="00965327"/>
    <w:rPr>
      <w:rFonts w:ascii="Arial" w:hAnsi="Arial"/>
      <w:sz w:val="36"/>
      <w:lang w:val="en-GB" w:eastAsia="en-US"/>
    </w:rPr>
  </w:style>
  <w:style w:type="character" w:customStyle="1" w:styleId="Heading2Char">
    <w:name w:val="Heading 2 Char"/>
    <w:link w:val="Heading2"/>
    <w:rsid w:val="00965327"/>
    <w:rPr>
      <w:rFonts w:ascii="Arial" w:hAnsi="Arial"/>
      <w:sz w:val="32"/>
      <w:lang w:val="en-GB" w:eastAsia="en-US"/>
    </w:rPr>
  </w:style>
  <w:style w:type="character" w:customStyle="1" w:styleId="Heading3Char">
    <w:name w:val="Heading 3 Char"/>
    <w:link w:val="Heading3"/>
    <w:rsid w:val="00965327"/>
    <w:rPr>
      <w:rFonts w:ascii="Arial" w:hAnsi="Arial"/>
      <w:sz w:val="28"/>
      <w:lang w:val="en-GB" w:eastAsia="en-US"/>
    </w:rPr>
  </w:style>
  <w:style w:type="character" w:customStyle="1" w:styleId="Heading4Char">
    <w:name w:val="Heading 4 Char"/>
    <w:aliases w:val="h4 Char"/>
    <w:link w:val="Heading4"/>
    <w:rsid w:val="00965327"/>
    <w:rPr>
      <w:rFonts w:ascii="Arial" w:hAnsi="Arial"/>
      <w:sz w:val="24"/>
      <w:lang w:val="en-GB" w:eastAsia="en-US"/>
    </w:rPr>
  </w:style>
  <w:style w:type="character" w:customStyle="1" w:styleId="Heading5Char">
    <w:name w:val="Heading 5 Char"/>
    <w:link w:val="Heading5"/>
    <w:rsid w:val="00965327"/>
    <w:rPr>
      <w:rFonts w:ascii="Arial" w:hAnsi="Arial"/>
      <w:sz w:val="22"/>
      <w:lang w:val="en-GB" w:eastAsia="en-US"/>
    </w:rPr>
  </w:style>
  <w:style w:type="character" w:customStyle="1" w:styleId="CharChar3">
    <w:name w:val="Char Char3"/>
    <w:rsid w:val="00965327"/>
    <w:rPr>
      <w:rFonts w:ascii="Arial" w:hAnsi="Arial"/>
      <w:sz w:val="36"/>
      <w:lang w:val="en-GB" w:eastAsia="en-US" w:bidi="ar-SA"/>
    </w:rPr>
  </w:style>
  <w:style w:type="character" w:customStyle="1" w:styleId="CharChar2">
    <w:name w:val="Char Char2"/>
    <w:rsid w:val="00965327"/>
    <w:rPr>
      <w:rFonts w:ascii="Arial" w:hAnsi="Arial"/>
      <w:sz w:val="32"/>
      <w:lang w:val="en-GB" w:eastAsia="en-US" w:bidi="ar-SA"/>
    </w:rPr>
  </w:style>
  <w:style w:type="character" w:customStyle="1" w:styleId="CharChar1">
    <w:name w:val="Char Char1"/>
    <w:rsid w:val="00965327"/>
    <w:rPr>
      <w:rFonts w:ascii="Arial" w:hAnsi="Arial"/>
      <w:sz w:val="28"/>
      <w:lang w:val="en-GB" w:eastAsia="en-US" w:bidi="ar-SA"/>
    </w:rPr>
  </w:style>
  <w:style w:type="character" w:customStyle="1" w:styleId="h4CharChar">
    <w:name w:val="h4 Char Char"/>
    <w:rsid w:val="00965327"/>
    <w:rPr>
      <w:rFonts w:ascii="Arial" w:hAnsi="Arial"/>
      <w:sz w:val="24"/>
      <w:lang w:val="en-GB" w:eastAsia="en-US" w:bidi="ar-SA"/>
    </w:rPr>
  </w:style>
  <w:style w:type="character" w:customStyle="1" w:styleId="CharChar">
    <w:name w:val="Char Char"/>
    <w:rsid w:val="00965327"/>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96532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6532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65327"/>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65327"/>
    <w:rPr>
      <w:rFonts w:ascii="Cambria" w:eastAsia="Times New Roman" w:hAnsi="Cambria"/>
      <w:sz w:val="24"/>
      <w:szCs w:val="24"/>
      <w:lang w:eastAsia="x-none"/>
    </w:rPr>
  </w:style>
  <w:style w:type="paragraph" w:styleId="Revision">
    <w:name w:val="Revision"/>
    <w:hidden/>
    <w:uiPriority w:val="99"/>
    <w:semiHidden/>
    <w:rsid w:val="00965327"/>
    <w:rPr>
      <w:rFonts w:ascii="Times New Roman" w:hAnsi="Times New Roman"/>
      <w:lang w:val="en-GB" w:eastAsia="en-US"/>
    </w:rPr>
  </w:style>
  <w:style w:type="paragraph" w:styleId="NormalWeb">
    <w:name w:val="Normal (Web)"/>
    <w:basedOn w:val="Normal"/>
    <w:uiPriority w:val="99"/>
    <w:unhideWhenUsed/>
    <w:rsid w:val="0096532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65327"/>
    <w:rPr>
      <w:rFonts w:ascii="Times New Roman" w:hAnsi="Times New Roman"/>
      <w:lang w:eastAsia="x-none"/>
    </w:rPr>
  </w:style>
  <w:style w:type="character" w:styleId="PlaceholderText">
    <w:name w:val="Placeholder Text"/>
    <w:uiPriority w:val="99"/>
    <w:semiHidden/>
    <w:rsid w:val="00965327"/>
    <w:rPr>
      <w:color w:val="808080"/>
    </w:rPr>
  </w:style>
  <w:style w:type="character" w:styleId="Hyperlink">
    <w:name w:val="Hyperlink"/>
    <w:rsid w:val="00965327"/>
    <w:rPr>
      <w:color w:val="0000FF"/>
      <w:u w:val="single"/>
    </w:rPr>
  </w:style>
  <w:style w:type="character" w:styleId="FollowedHyperlink">
    <w:name w:val="FollowedHyperlink"/>
    <w:rsid w:val="00965327"/>
    <w:rPr>
      <w:color w:val="800080"/>
      <w:u w:val="single"/>
    </w:rPr>
  </w:style>
  <w:style w:type="table" w:styleId="DarkList-Accent6">
    <w:name w:val="Dark List Accent 6"/>
    <w:basedOn w:val="TableNormal"/>
    <w:uiPriority w:val="70"/>
    <w:rsid w:val="0096532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65327"/>
    <w:rPr>
      <w:rFonts w:ascii="Arial" w:hAnsi="Arial"/>
      <w:b/>
      <w:i/>
      <w:noProof/>
      <w:sz w:val="18"/>
      <w:lang w:eastAsia="en-US"/>
    </w:rPr>
  </w:style>
  <w:style w:type="paragraph" w:customStyle="1" w:styleId="Doc-text2">
    <w:name w:val="Doc-text2"/>
    <w:basedOn w:val="Normal"/>
    <w:link w:val="Doc-text2Char"/>
    <w:qFormat/>
    <w:rsid w:val="0096532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65327"/>
    <w:rPr>
      <w:rFonts w:ascii="Arial" w:eastAsia="MS Mincho" w:hAnsi="Arial"/>
      <w:szCs w:val="24"/>
      <w:lang w:eastAsia="en-GB"/>
    </w:rPr>
  </w:style>
  <w:style w:type="character" w:customStyle="1" w:styleId="TALCar">
    <w:name w:val="TAL Car"/>
    <w:rsid w:val="00965327"/>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aliases w:val="- Bullets Char,목록 단락 Char,リスト段落 Char"/>
    <w:link w:val="ListParagraph"/>
    <w:uiPriority w:val="34"/>
    <w:qFormat/>
    <w:locked/>
    <w:rsid w:val="00993974"/>
    <w:rPr>
      <w:rFonts w:ascii="Calibri" w:eastAsia="Calibri" w:hAnsi="Calibri"/>
      <w:sz w:val="22"/>
      <w:szCs w:val="22"/>
      <w:lang w:eastAsia="en-US"/>
    </w:rPr>
  </w:style>
  <w:style w:type="character" w:customStyle="1" w:styleId="N1Char">
    <w:name w:val="N1 Char"/>
    <w:basedOn w:val="DefaultParagraphFont"/>
    <w:link w:val="N1"/>
    <w:locked/>
    <w:rsid w:val="00F524FD"/>
    <w:rPr>
      <w:rFonts w:ascii="MS Mincho" w:eastAsiaTheme="minorEastAsia" w:cstheme="minorHAnsi"/>
      <w:lang w:bidi="hi-IN"/>
    </w:rPr>
  </w:style>
  <w:style w:type="paragraph" w:customStyle="1" w:styleId="N1">
    <w:name w:val="N1"/>
    <w:basedOn w:val="Normal"/>
    <w:link w:val="N1Char"/>
    <w:qFormat/>
    <w:rsid w:val="00F524FD"/>
    <w:pPr>
      <w:overflowPunct/>
      <w:autoSpaceDE/>
      <w:autoSpaceDN/>
      <w:adjustRightInd/>
      <w:spacing w:after="0"/>
      <w:ind w:left="634"/>
      <w:textAlignment w:val="auto"/>
    </w:pPr>
    <w:rPr>
      <w:rFonts w:ascii="MS Mincho" w:eastAsiaTheme="minorEastAsia"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BodyText"/>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NOChar">
    <w:name w:val="NO Char"/>
    <w:link w:val="NO"/>
    <w:rsid w:val="00252E5A"/>
    <w:rPr>
      <w:rFonts w:ascii="Times New Roman" w:hAnsi="Times New Roman"/>
      <w:lang w:eastAsia="en-US"/>
    </w:rPr>
  </w:style>
  <w:style w:type="paragraph" w:customStyle="1" w:styleId="References">
    <w:name w:val="References"/>
    <w:basedOn w:val="Normal"/>
    <w:rsid w:val="00272646"/>
    <w:pPr>
      <w:numPr>
        <w:ilvl w:val="2"/>
        <w:numId w:val="31"/>
      </w:numPr>
      <w:overflowPunct/>
      <w:autoSpaceDE/>
      <w:autoSpaceDN/>
      <w:adjustRightInd/>
      <w:spacing w:after="0"/>
      <w:textAlignment w:val="auto"/>
    </w:pPr>
    <w:rPr>
      <w:rFonts w:eastAsia="Times New Roman"/>
      <w:szCs w:val="24"/>
    </w:rPr>
  </w:style>
  <w:style w:type="paragraph" w:customStyle="1" w:styleId="Default">
    <w:name w:val="Default"/>
    <w:rsid w:val="00165D05"/>
    <w:pPr>
      <w:autoSpaceDE w:val="0"/>
      <w:autoSpaceDN w:val="0"/>
      <w:adjustRightInd w:val="0"/>
    </w:pPr>
    <w:rPr>
      <w:rFonts w:ascii="Times New Roman" w:hAnsi="Times New Roman"/>
      <w:color w:val="000000"/>
      <w:sz w:val="24"/>
      <w:szCs w:val="24"/>
    </w:rPr>
  </w:style>
  <w:style w:type="character" w:customStyle="1" w:styleId="B1Char1">
    <w:name w:val="B1 Char1"/>
    <w:rsid w:val="00165D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 w:id="354694091">
          <w:marLeft w:val="1166"/>
          <w:marRight w:val="0"/>
          <w:marTop w:val="134"/>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0070075">
      <w:bodyDiv w:val="1"/>
      <w:marLeft w:val="0"/>
      <w:marRight w:val="0"/>
      <w:marTop w:val="0"/>
      <w:marBottom w:val="0"/>
      <w:divBdr>
        <w:top w:val="none" w:sz="0" w:space="0" w:color="auto"/>
        <w:left w:val="none" w:sz="0" w:space="0" w:color="auto"/>
        <w:bottom w:val="none" w:sz="0" w:space="0" w:color="auto"/>
        <w:right w:val="none" w:sz="0" w:space="0" w:color="auto"/>
      </w:divBdr>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34195660">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141751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image" Target="media/image35.wmf"/><Relationship Id="rId112" Type="http://schemas.openxmlformats.org/officeDocument/2006/relationships/oleObject" Target="embeddings/oleObject55.bin"/><Relationship Id="rId133" Type="http://schemas.openxmlformats.org/officeDocument/2006/relationships/oleObject" Target="embeddings/oleObject74.bin"/><Relationship Id="rId138" Type="http://schemas.openxmlformats.org/officeDocument/2006/relationships/oleObject" Target="embeddings/oleObject79.bin"/><Relationship Id="rId154" Type="http://schemas.openxmlformats.org/officeDocument/2006/relationships/oleObject" Target="embeddings/oleObject95.bin"/><Relationship Id="rId159" Type="http://schemas.openxmlformats.org/officeDocument/2006/relationships/oleObject" Target="embeddings/oleObject100.bin"/><Relationship Id="rId16" Type="http://schemas.openxmlformats.org/officeDocument/2006/relationships/image" Target="media/image3.wmf"/><Relationship Id="rId107" Type="http://schemas.openxmlformats.org/officeDocument/2006/relationships/image" Target="media/image44.wmf"/><Relationship Id="rId11" Type="http://schemas.openxmlformats.org/officeDocument/2006/relationships/endnotes" Target="endnotes.xml"/><Relationship Id="rId32" Type="http://schemas.openxmlformats.org/officeDocument/2006/relationships/image" Target="media/image11.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image" Target="media/image29.wmf"/><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4.bin"/><Relationship Id="rId128" Type="http://schemas.openxmlformats.org/officeDocument/2006/relationships/oleObject" Target="embeddings/oleObject69.bin"/><Relationship Id="rId144" Type="http://schemas.openxmlformats.org/officeDocument/2006/relationships/oleObject" Target="embeddings/oleObject85.bin"/><Relationship Id="rId149" Type="http://schemas.openxmlformats.org/officeDocument/2006/relationships/oleObject" Target="embeddings/oleObject90.bin"/><Relationship Id="rId5" Type="http://schemas.openxmlformats.org/officeDocument/2006/relationships/customXml" Target="../customXml/item5.xml"/><Relationship Id="rId90" Type="http://schemas.openxmlformats.org/officeDocument/2006/relationships/oleObject" Target="embeddings/oleObject44.bin"/><Relationship Id="rId95" Type="http://schemas.openxmlformats.org/officeDocument/2006/relationships/image" Target="media/image38.wmf"/><Relationship Id="rId160" Type="http://schemas.openxmlformats.org/officeDocument/2006/relationships/oleObject" Target="embeddings/oleObject101.bin"/><Relationship Id="rId165" Type="http://schemas.microsoft.com/office/2011/relationships/people" Target="people.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image" Target="media/image27.wmf"/><Relationship Id="rId113" Type="http://schemas.openxmlformats.org/officeDocument/2006/relationships/image" Target="media/image47.wmf"/><Relationship Id="rId118" Type="http://schemas.openxmlformats.org/officeDocument/2006/relationships/oleObject" Target="embeddings/oleObject59.bin"/><Relationship Id="rId134" Type="http://schemas.openxmlformats.org/officeDocument/2006/relationships/oleObject" Target="embeddings/oleObject75.bin"/><Relationship Id="rId139" Type="http://schemas.openxmlformats.org/officeDocument/2006/relationships/oleObject" Target="embeddings/oleObject80.bin"/><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oleObject" Target="embeddings/oleObject91.bin"/><Relationship Id="rId155" Type="http://schemas.openxmlformats.org/officeDocument/2006/relationships/oleObject" Target="embeddings/oleObject96.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2.wmf"/><Relationship Id="rId59" Type="http://schemas.openxmlformats.org/officeDocument/2006/relationships/oleObject" Target="embeddings/oleObject27.bin"/><Relationship Id="rId103" Type="http://schemas.openxmlformats.org/officeDocument/2006/relationships/image" Target="media/image42.wmf"/><Relationship Id="rId108" Type="http://schemas.openxmlformats.org/officeDocument/2006/relationships/oleObject" Target="embeddings/oleObject53.bin"/><Relationship Id="rId124" Type="http://schemas.openxmlformats.org/officeDocument/2006/relationships/oleObject" Target="embeddings/oleObject65.bin"/><Relationship Id="rId129" Type="http://schemas.openxmlformats.org/officeDocument/2006/relationships/oleObject" Target="embeddings/oleObject70.bin"/><Relationship Id="rId54" Type="http://schemas.openxmlformats.org/officeDocument/2006/relationships/image" Target="media/image20.wmf"/><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image" Target="media/image36.wmf"/><Relationship Id="rId96" Type="http://schemas.openxmlformats.org/officeDocument/2006/relationships/oleObject" Target="embeddings/oleObject47.bin"/><Relationship Id="rId140" Type="http://schemas.openxmlformats.org/officeDocument/2006/relationships/oleObject" Target="embeddings/oleObject81.bin"/><Relationship Id="rId145" Type="http://schemas.openxmlformats.org/officeDocument/2006/relationships/oleObject" Target="embeddings/oleObject86.bin"/><Relationship Id="rId161" Type="http://schemas.openxmlformats.org/officeDocument/2006/relationships/header" Target="header1.xml"/><Relationship Id="rId16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oleObject" Target="embeddings/oleObject25.bin"/><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oleObject" Target="embeddings/oleObject60.bin"/><Relationship Id="rId127" Type="http://schemas.openxmlformats.org/officeDocument/2006/relationships/oleObject" Target="embeddings/oleObject68.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2.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63.bin"/><Relationship Id="rId130" Type="http://schemas.openxmlformats.org/officeDocument/2006/relationships/oleObject" Target="embeddings/oleObject71.bin"/><Relationship Id="rId135" Type="http://schemas.openxmlformats.org/officeDocument/2006/relationships/oleObject" Target="embeddings/oleObject76.bin"/><Relationship Id="rId143" Type="http://schemas.openxmlformats.org/officeDocument/2006/relationships/oleObject" Target="embeddings/oleObject84.bin"/><Relationship Id="rId148" Type="http://schemas.openxmlformats.org/officeDocument/2006/relationships/oleObject" Target="embeddings/oleObject89.bin"/><Relationship Id="rId151" Type="http://schemas.openxmlformats.org/officeDocument/2006/relationships/oleObject" Target="embeddings/oleObject92.bin"/><Relationship Id="rId156" Type="http://schemas.openxmlformats.org/officeDocument/2006/relationships/oleObject" Target="embeddings/oleObject97.bin"/><Relationship Id="rId16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0.wmf"/><Relationship Id="rId97" Type="http://schemas.openxmlformats.org/officeDocument/2006/relationships/image" Target="media/image39.wmf"/><Relationship Id="rId104" Type="http://schemas.openxmlformats.org/officeDocument/2006/relationships/oleObject" Target="embeddings/oleObject51.bin"/><Relationship Id="rId120" Type="http://schemas.openxmlformats.org/officeDocument/2006/relationships/oleObject" Target="embeddings/oleObject61.bin"/><Relationship Id="rId125" Type="http://schemas.openxmlformats.org/officeDocument/2006/relationships/oleObject" Target="embeddings/oleObject66.bin"/><Relationship Id="rId141" Type="http://schemas.openxmlformats.org/officeDocument/2006/relationships/oleObject" Target="embeddings/oleObject82.bin"/><Relationship Id="rId146" Type="http://schemas.openxmlformats.org/officeDocument/2006/relationships/oleObject" Target="embeddings/oleObject87.bin"/><Relationship Id="rId167" Type="http://schemas.openxmlformats.org/officeDocument/2006/relationships/theme" Target="theme/theme1.xml"/><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oleObject" Target="embeddings/oleObject45.bin"/><Relationship Id="rId162"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3.wmf"/><Relationship Id="rId45" Type="http://schemas.openxmlformats.org/officeDocument/2006/relationships/image" Target="media/image16.wmf"/><Relationship Id="rId66" Type="http://schemas.openxmlformats.org/officeDocument/2006/relationships/oleObject" Target="embeddings/oleObject30.bin"/><Relationship Id="rId87" Type="http://schemas.openxmlformats.org/officeDocument/2006/relationships/image" Target="media/image34.wmf"/><Relationship Id="rId110" Type="http://schemas.openxmlformats.org/officeDocument/2006/relationships/oleObject" Target="embeddings/oleObject54.bin"/><Relationship Id="rId115" Type="http://schemas.openxmlformats.org/officeDocument/2006/relationships/image" Target="media/image48.wmf"/><Relationship Id="rId131" Type="http://schemas.openxmlformats.org/officeDocument/2006/relationships/oleObject" Target="embeddings/oleObject72.bin"/><Relationship Id="rId136" Type="http://schemas.openxmlformats.org/officeDocument/2006/relationships/oleObject" Target="embeddings/oleObject77.bin"/><Relationship Id="rId157" Type="http://schemas.openxmlformats.org/officeDocument/2006/relationships/oleObject" Target="embeddings/oleObject98.bin"/><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oleObject" Target="embeddings/oleObject93.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image" Target="media/image2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3.wmf"/><Relationship Id="rId126" Type="http://schemas.openxmlformats.org/officeDocument/2006/relationships/oleObject" Target="embeddings/oleObject67.bin"/><Relationship Id="rId147" Type="http://schemas.openxmlformats.org/officeDocument/2006/relationships/oleObject" Target="embeddings/oleObject88.bin"/><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37.wmf"/><Relationship Id="rId98" Type="http://schemas.openxmlformats.org/officeDocument/2006/relationships/oleObject" Target="embeddings/oleObject48.bin"/><Relationship Id="rId121" Type="http://schemas.openxmlformats.org/officeDocument/2006/relationships/oleObject" Target="embeddings/oleObject62.bin"/><Relationship Id="rId142" Type="http://schemas.openxmlformats.org/officeDocument/2006/relationships/oleObject" Target="embeddings/oleObject83.bin"/><Relationship Id="rId163" Type="http://schemas.openxmlformats.org/officeDocument/2006/relationships/footer" Target="footer2.xml"/><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image" Target="media/image26.wmf"/><Relationship Id="rId116" Type="http://schemas.openxmlformats.org/officeDocument/2006/relationships/oleObject" Target="embeddings/oleObject57.bin"/><Relationship Id="rId137" Type="http://schemas.openxmlformats.org/officeDocument/2006/relationships/oleObject" Target="embeddings/oleObject78.bin"/><Relationship Id="rId158" Type="http://schemas.openxmlformats.org/officeDocument/2006/relationships/oleObject" Target="embeddings/oleObject99.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image" Target="media/image23.emf"/><Relationship Id="rId83" Type="http://schemas.openxmlformats.org/officeDocument/2006/relationships/image" Target="media/image33.wmf"/><Relationship Id="rId88" Type="http://schemas.openxmlformats.org/officeDocument/2006/relationships/oleObject" Target="embeddings/oleObject43.bin"/><Relationship Id="rId111" Type="http://schemas.openxmlformats.org/officeDocument/2006/relationships/image" Target="media/image46.wmf"/><Relationship Id="rId132" Type="http://schemas.openxmlformats.org/officeDocument/2006/relationships/oleObject" Target="embeddings/oleObject73.bin"/><Relationship Id="rId153" Type="http://schemas.openxmlformats.org/officeDocument/2006/relationships/oleObject" Target="embeddings/oleObject9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67138"/>
    <w:rsid w:val="002745A9"/>
    <w:rsid w:val="002A0E77"/>
    <w:rsid w:val="002B0A19"/>
    <w:rsid w:val="00321E54"/>
    <w:rsid w:val="00322EBB"/>
    <w:rsid w:val="00394E42"/>
    <w:rsid w:val="003A4C15"/>
    <w:rsid w:val="00425316"/>
    <w:rsid w:val="0048152C"/>
    <w:rsid w:val="004B7469"/>
    <w:rsid w:val="0055257D"/>
    <w:rsid w:val="00591F0B"/>
    <w:rsid w:val="005A228A"/>
    <w:rsid w:val="005D1FD4"/>
    <w:rsid w:val="00624767"/>
    <w:rsid w:val="006438A2"/>
    <w:rsid w:val="0065275F"/>
    <w:rsid w:val="00660CC1"/>
    <w:rsid w:val="006724C3"/>
    <w:rsid w:val="00686C75"/>
    <w:rsid w:val="00695C47"/>
    <w:rsid w:val="006C2D0D"/>
    <w:rsid w:val="00712ECA"/>
    <w:rsid w:val="007D5A57"/>
    <w:rsid w:val="007F3612"/>
    <w:rsid w:val="00821D80"/>
    <w:rsid w:val="0083326F"/>
    <w:rsid w:val="009112BC"/>
    <w:rsid w:val="0094430A"/>
    <w:rsid w:val="009B255F"/>
    <w:rsid w:val="009C09D9"/>
    <w:rsid w:val="009E096C"/>
    <w:rsid w:val="009E74B1"/>
    <w:rsid w:val="009F2C23"/>
    <w:rsid w:val="00A06413"/>
    <w:rsid w:val="00AA01B9"/>
    <w:rsid w:val="00AF14CE"/>
    <w:rsid w:val="00B51BF0"/>
    <w:rsid w:val="00B86898"/>
    <w:rsid w:val="00BC1075"/>
    <w:rsid w:val="00BC1EA9"/>
    <w:rsid w:val="00BE2801"/>
    <w:rsid w:val="00BE2F1C"/>
    <w:rsid w:val="00C33454"/>
    <w:rsid w:val="00CA564B"/>
    <w:rsid w:val="00D362E3"/>
    <w:rsid w:val="00DB05FE"/>
    <w:rsid w:val="00DE1FA9"/>
    <w:rsid w:val="00DE6291"/>
    <w:rsid w:val="00E03DE2"/>
    <w:rsid w:val="00F52778"/>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B255F"/>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02067E1D950940ADAF777E209863994A">
    <w:name w:val="02067E1D950940ADAF777E209863994A"/>
    <w:rsid w:val="009B255F"/>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C04AC4DC-0EBC-4EE7-A8F3-57F810DE7D33}">
  <ds:schemaRefs>
    <ds:schemaRef ds:uri="http://schemas.openxmlformats.org/officeDocument/2006/bibliography"/>
  </ds:schemaRefs>
</ds:datastoreItem>
</file>

<file path=customXml/itemProps5.xml><?xml version="1.0" encoding="utf-8"?>
<ds:datastoreItem xmlns:ds="http://schemas.openxmlformats.org/officeDocument/2006/customXml" ds:itemID="{A8EE4600-3B2F-426E-B935-F62E76DE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TotalTime>
  <Pages>14</Pages>
  <Words>4672</Words>
  <Characters>22964</Characters>
  <Application>Microsoft Office Word</Application>
  <DocSecurity>0</DocSecurity>
  <Lines>504</Lines>
  <Paragraphs>292</Paragraphs>
  <ScaleCrop>false</ScaleCrop>
  <HeadingPairs>
    <vt:vector size="2" baseType="variant">
      <vt:variant>
        <vt:lpstr>Title</vt:lpstr>
      </vt:variant>
      <vt:variant>
        <vt:i4>1</vt:i4>
      </vt:variant>
    </vt:vector>
  </HeadingPairs>
  <TitlesOfParts>
    <vt:vector size="1" baseType="lpstr">
      <vt:lpstr>NR Scheduling and HARQ Procedures</vt:lpstr>
    </vt:vector>
  </TitlesOfParts>
  <Company>Intel</Company>
  <LinksUpToDate>false</LinksUpToDate>
  <CharactersWithSpaces>27475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Scheduling and HARQ Procedures</dc:title>
  <dc:subject>R1-1809731</dc:subject>
  <dc:creator>Morozov, Gregory</dc:creator>
  <cp:keywords>CTPClassification=CTP_PUBLIC:VisualMarkings=, CTPClassification=CTP_NT</cp:keywords>
  <dc:description>Gothenburg, Sweden, Aug. 20 - 24, 2018</dc:description>
  <cp:lastModifiedBy>Lee, Daewon</cp:lastModifiedBy>
  <cp:revision>6</cp:revision>
  <cp:lastPrinted>2011-11-09T22:49:00Z</cp:lastPrinted>
  <dcterms:created xsi:type="dcterms:W3CDTF">2018-08-11T06:03:00Z</dcterms:created>
  <dcterms:modified xsi:type="dcterms:W3CDTF">2018-08-20T07:23:00Z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52e0ae80-cc57-48ba-9644-266373d58a1f</vt:lpwstr>
  </property>
  <property fmtid="{D5CDD505-2E9C-101B-9397-08002B2CF9AE}" pid="4" name="CTP_TimeStamp">
    <vt:lpwstr>2018-08-20 07:23:37Z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